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F515" w14:textId="2335C1F8" w:rsidR="00CE01B8" w:rsidRDefault="00CE01B8" w:rsidP="007D5A52"/>
    <w:p w14:paraId="605F0D73" w14:textId="3993E41F" w:rsidR="00413EA3" w:rsidRDefault="00413EA3" w:rsidP="007D5A52"/>
    <w:p w14:paraId="4DECB1F2" w14:textId="264B8CE4" w:rsidR="007E53D5" w:rsidRPr="007E53D5" w:rsidRDefault="007E53D5" w:rsidP="007E53D5">
      <w:pPr>
        <w:pStyle w:val="Default"/>
        <w:rPr>
          <w:rFonts w:ascii="Noto Sans" w:hAnsi="Noto Sans" w:cs="Noto Sans"/>
          <w:b/>
          <w:bCs/>
          <w:sz w:val="22"/>
          <w:szCs w:val="22"/>
        </w:rPr>
      </w:pPr>
      <w:r w:rsidRPr="007E53D5">
        <w:rPr>
          <w:rFonts w:ascii="Noto Sans" w:hAnsi="Noto Sans" w:cs="Noto Sans"/>
          <w:b/>
          <w:bCs/>
          <w:sz w:val="22"/>
          <w:szCs w:val="22"/>
        </w:rPr>
        <w:t xml:space="preserve">QuantiParts and FHG Marine Engineering sign </w:t>
      </w:r>
      <w:r w:rsidR="00802B4A">
        <w:rPr>
          <w:rFonts w:ascii="Noto Sans" w:hAnsi="Noto Sans" w:cs="Noto Sans"/>
          <w:b/>
          <w:bCs/>
          <w:sz w:val="22"/>
          <w:szCs w:val="22"/>
        </w:rPr>
        <w:t>D</w:t>
      </w:r>
      <w:r w:rsidRPr="007E53D5">
        <w:rPr>
          <w:rFonts w:ascii="Noto Sans" w:hAnsi="Noto Sans" w:cs="Noto Sans"/>
          <w:b/>
          <w:bCs/>
          <w:sz w:val="22"/>
          <w:szCs w:val="22"/>
        </w:rPr>
        <w:t xml:space="preserve">istributor </w:t>
      </w:r>
      <w:r w:rsidR="00802B4A">
        <w:rPr>
          <w:rFonts w:ascii="Noto Sans" w:hAnsi="Noto Sans" w:cs="Noto Sans"/>
          <w:b/>
          <w:bCs/>
          <w:sz w:val="22"/>
          <w:szCs w:val="22"/>
        </w:rPr>
        <w:t>A</w:t>
      </w:r>
      <w:r w:rsidRPr="007E53D5">
        <w:rPr>
          <w:rFonts w:ascii="Noto Sans" w:hAnsi="Noto Sans" w:cs="Noto Sans"/>
          <w:b/>
          <w:bCs/>
          <w:sz w:val="22"/>
          <w:szCs w:val="22"/>
        </w:rPr>
        <w:t xml:space="preserve">greement.  </w:t>
      </w:r>
    </w:p>
    <w:p w14:paraId="50FB8787" w14:textId="77777777" w:rsidR="007E53D5" w:rsidRDefault="007E53D5" w:rsidP="007E53D5">
      <w:pPr>
        <w:pStyle w:val="Default"/>
        <w:rPr>
          <w:rFonts w:ascii="Noto Sans" w:hAnsi="Noto Sans" w:cs="Noto Sans"/>
          <w:sz w:val="22"/>
          <w:szCs w:val="22"/>
        </w:rPr>
      </w:pPr>
    </w:p>
    <w:p w14:paraId="06D0FD1F" w14:textId="3D7933E7" w:rsidR="007E53D5" w:rsidRDefault="007E53D5" w:rsidP="007E53D5">
      <w:pPr>
        <w:pStyle w:val="Default"/>
        <w:rPr>
          <w:rFonts w:ascii="Noto Sans" w:hAnsi="Noto Sans" w:cs="Noto Sans"/>
          <w:sz w:val="22"/>
          <w:szCs w:val="22"/>
        </w:rPr>
      </w:pPr>
      <w:r>
        <w:rPr>
          <w:rFonts w:ascii="Noto Sans" w:hAnsi="Noto Sans" w:cs="Noto Sans"/>
          <w:sz w:val="22"/>
          <w:szCs w:val="22"/>
        </w:rPr>
        <w:t xml:space="preserve">QuantiParts </w:t>
      </w:r>
      <w:r w:rsidR="00FF6DE8">
        <w:rPr>
          <w:rFonts w:ascii="Noto Sans" w:hAnsi="Noto Sans" w:cs="Noto Sans"/>
          <w:sz w:val="22"/>
          <w:szCs w:val="22"/>
        </w:rPr>
        <w:t>BV</w:t>
      </w:r>
      <w:r>
        <w:rPr>
          <w:rFonts w:ascii="Noto Sans" w:hAnsi="Noto Sans" w:cs="Noto Sans"/>
          <w:sz w:val="22"/>
          <w:szCs w:val="22"/>
        </w:rPr>
        <w:t xml:space="preserve"> is proud to announce the addition of </w:t>
      </w:r>
      <w:r w:rsidRPr="007E53D5">
        <w:rPr>
          <w:rFonts w:ascii="Noto Sans" w:hAnsi="Noto Sans" w:cs="Noto Sans"/>
          <w:sz w:val="22"/>
          <w:szCs w:val="22"/>
        </w:rPr>
        <w:t xml:space="preserve">FHG Marine Engineering, Inc. (FHG) </w:t>
      </w:r>
      <w:r w:rsidR="00C9143E">
        <w:rPr>
          <w:rFonts w:ascii="Noto Sans" w:hAnsi="Noto Sans" w:cs="Noto Sans"/>
          <w:sz w:val="22"/>
          <w:szCs w:val="22"/>
        </w:rPr>
        <w:br/>
        <w:t xml:space="preserve">in the </w:t>
      </w:r>
      <w:proofErr w:type="spellStart"/>
      <w:r w:rsidR="00C9143E">
        <w:rPr>
          <w:rFonts w:ascii="Noto Sans" w:hAnsi="Noto Sans" w:cs="Noto Sans"/>
          <w:sz w:val="22"/>
          <w:szCs w:val="22"/>
        </w:rPr>
        <w:t>US</w:t>
      </w:r>
      <w:r w:rsidRPr="007E53D5">
        <w:rPr>
          <w:rFonts w:ascii="Noto Sans" w:hAnsi="Noto Sans" w:cs="Noto Sans"/>
          <w:sz w:val="22"/>
          <w:szCs w:val="22"/>
        </w:rPr>
        <w:t>to</w:t>
      </w:r>
      <w:proofErr w:type="spellEnd"/>
      <w:r w:rsidRPr="007E53D5">
        <w:rPr>
          <w:rFonts w:ascii="Noto Sans" w:hAnsi="Noto Sans" w:cs="Noto Sans"/>
          <w:sz w:val="22"/>
          <w:szCs w:val="22"/>
        </w:rPr>
        <w:t xml:space="preserve"> </w:t>
      </w:r>
      <w:r w:rsidR="00FF6DE8">
        <w:rPr>
          <w:rFonts w:ascii="Noto Sans" w:hAnsi="Noto Sans" w:cs="Noto Sans"/>
          <w:sz w:val="22"/>
          <w:szCs w:val="22"/>
        </w:rPr>
        <w:t>its</w:t>
      </w:r>
      <w:r>
        <w:rPr>
          <w:rFonts w:ascii="Noto Sans" w:hAnsi="Noto Sans" w:cs="Noto Sans"/>
          <w:sz w:val="22"/>
          <w:szCs w:val="22"/>
        </w:rPr>
        <w:t xml:space="preserve"> </w:t>
      </w:r>
      <w:r w:rsidRPr="007E53D5">
        <w:rPr>
          <w:rFonts w:ascii="Noto Sans" w:hAnsi="Noto Sans" w:cs="Noto Sans"/>
          <w:sz w:val="22"/>
          <w:szCs w:val="22"/>
        </w:rPr>
        <w:t xml:space="preserve"> </w:t>
      </w:r>
      <w:r>
        <w:rPr>
          <w:rFonts w:ascii="Noto Sans" w:hAnsi="Noto Sans" w:cs="Noto Sans"/>
          <w:sz w:val="22"/>
          <w:szCs w:val="22"/>
        </w:rPr>
        <w:t>Global D</w:t>
      </w:r>
      <w:r w:rsidRPr="007E53D5">
        <w:rPr>
          <w:rFonts w:ascii="Noto Sans" w:hAnsi="Noto Sans" w:cs="Noto Sans"/>
          <w:sz w:val="22"/>
          <w:szCs w:val="22"/>
        </w:rPr>
        <w:t xml:space="preserve">istributor </w:t>
      </w:r>
      <w:r>
        <w:rPr>
          <w:rFonts w:ascii="Noto Sans" w:hAnsi="Noto Sans" w:cs="Noto Sans"/>
          <w:sz w:val="22"/>
          <w:szCs w:val="22"/>
        </w:rPr>
        <w:t xml:space="preserve">Network. </w:t>
      </w:r>
    </w:p>
    <w:p w14:paraId="44CD2906" w14:textId="5E01D18D"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 xml:space="preserve"> </w:t>
      </w:r>
    </w:p>
    <w:p w14:paraId="0DABA82B" w14:textId="4BD0A5D9"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 xml:space="preserve">With this agreement, FHG joins the global network of QuantiParts distributors serving </w:t>
      </w:r>
      <w:r w:rsidR="00C9143E">
        <w:rPr>
          <w:rFonts w:ascii="Noto Sans" w:hAnsi="Noto Sans" w:cs="Noto Sans"/>
          <w:sz w:val="22"/>
          <w:szCs w:val="22"/>
        </w:rPr>
        <w:t>classic</w:t>
      </w:r>
      <w:r w:rsidRPr="007E53D5">
        <w:rPr>
          <w:rFonts w:ascii="Noto Sans" w:hAnsi="Noto Sans" w:cs="Noto Sans"/>
          <w:sz w:val="22"/>
          <w:szCs w:val="22"/>
        </w:rPr>
        <w:t xml:space="preserve"> engines with the highest quality OEM parts to ensure ongoing operational effectiveness and </w:t>
      </w:r>
      <w:r>
        <w:rPr>
          <w:rFonts w:ascii="Noto Sans" w:hAnsi="Noto Sans" w:cs="Noto Sans"/>
          <w:sz w:val="22"/>
          <w:szCs w:val="22"/>
        </w:rPr>
        <w:br/>
      </w:r>
      <w:r w:rsidRPr="007E53D5">
        <w:rPr>
          <w:rFonts w:ascii="Noto Sans" w:hAnsi="Noto Sans" w:cs="Noto Sans"/>
          <w:sz w:val="22"/>
          <w:szCs w:val="22"/>
        </w:rPr>
        <w:t>to support maintenance, repair, and overhaul</w:t>
      </w:r>
      <w:r w:rsidR="00C9143E">
        <w:rPr>
          <w:rFonts w:ascii="Noto Sans" w:hAnsi="Noto Sans" w:cs="Noto Sans"/>
          <w:sz w:val="22"/>
          <w:szCs w:val="22"/>
        </w:rPr>
        <w:t>, and thus keeping them running.</w:t>
      </w:r>
      <w:r>
        <w:rPr>
          <w:rFonts w:ascii="Noto Sans" w:hAnsi="Noto Sans" w:cs="Noto Sans"/>
          <w:sz w:val="22"/>
          <w:szCs w:val="22"/>
        </w:rPr>
        <w:br/>
      </w:r>
    </w:p>
    <w:p w14:paraId="19B62E36" w14:textId="6A68CCB6"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 xml:space="preserve">“We are delighted to partner with QuantiParts in offering high quality OEM spare parts to our customers, ensuring the longevity of their operation and effectiveness of vessel maintenance. Supporting our customers throughout the lifetime of the vessel is fundamental to the FHG business philosophy, and partnering with QuantiParts guarantees we can serve our customers now and into the future.” stated Richard </w:t>
      </w:r>
      <w:proofErr w:type="spellStart"/>
      <w:r w:rsidRPr="007E53D5">
        <w:rPr>
          <w:rFonts w:ascii="Noto Sans" w:hAnsi="Noto Sans" w:cs="Noto Sans"/>
          <w:sz w:val="22"/>
          <w:szCs w:val="22"/>
        </w:rPr>
        <w:t>Grennen</w:t>
      </w:r>
      <w:proofErr w:type="spellEnd"/>
      <w:r w:rsidRPr="007E53D5">
        <w:rPr>
          <w:rFonts w:ascii="Noto Sans" w:hAnsi="Noto Sans" w:cs="Noto Sans"/>
          <w:sz w:val="22"/>
          <w:szCs w:val="22"/>
        </w:rPr>
        <w:t xml:space="preserve">, CEO, FHG Marine Engineering, Inc.  </w:t>
      </w:r>
    </w:p>
    <w:p w14:paraId="39253816" w14:textId="62048D7B" w:rsidR="00217FA8" w:rsidRPr="007E53D5" w:rsidRDefault="007E53D5" w:rsidP="007E53D5">
      <w:pPr>
        <w:pStyle w:val="Default"/>
        <w:rPr>
          <w:rFonts w:ascii="Noto Sans" w:hAnsi="Noto Sans" w:cs="Noto Sans"/>
          <w:sz w:val="22"/>
          <w:szCs w:val="22"/>
        </w:rPr>
      </w:pPr>
      <w:r>
        <w:rPr>
          <w:rFonts w:ascii="Noto Sans" w:hAnsi="Noto Sans" w:cs="Noto Sans"/>
          <w:sz w:val="22"/>
          <w:szCs w:val="22"/>
        </w:rPr>
        <w:br/>
      </w:r>
      <w:r w:rsidRPr="007E53D5">
        <w:rPr>
          <w:rFonts w:ascii="Noto Sans" w:hAnsi="Noto Sans" w:cs="Noto Sans"/>
          <w:sz w:val="22"/>
          <w:szCs w:val="22"/>
        </w:rPr>
        <w:t xml:space="preserve">“Building our global distribution network with partners such as FHG Marine Engineering strengthens our support of vessel installations operating worldwide, and ensures we deliver on our steadfast commitment to keep the engines running.” added </w:t>
      </w:r>
      <w:r>
        <w:rPr>
          <w:rFonts w:ascii="Noto Sans" w:hAnsi="Noto Sans" w:cs="Noto Sans"/>
          <w:sz w:val="22"/>
          <w:szCs w:val="22"/>
        </w:rPr>
        <w:t>Artur van Oerle</w:t>
      </w:r>
      <w:r w:rsidRPr="007E53D5">
        <w:rPr>
          <w:rFonts w:ascii="Noto Sans" w:hAnsi="Noto Sans" w:cs="Noto Sans"/>
          <w:sz w:val="22"/>
          <w:szCs w:val="22"/>
        </w:rPr>
        <w:t xml:space="preserve">, </w:t>
      </w:r>
      <w:r>
        <w:rPr>
          <w:rFonts w:ascii="Noto Sans" w:hAnsi="Noto Sans" w:cs="Noto Sans"/>
          <w:sz w:val="22"/>
          <w:szCs w:val="22"/>
        </w:rPr>
        <w:t xml:space="preserve">Area </w:t>
      </w:r>
      <w:r w:rsidRPr="007E53D5">
        <w:rPr>
          <w:rFonts w:ascii="Noto Sans" w:hAnsi="Noto Sans" w:cs="Noto Sans"/>
          <w:sz w:val="22"/>
          <w:szCs w:val="22"/>
        </w:rPr>
        <w:t xml:space="preserve">Manager, </w:t>
      </w:r>
      <w:r>
        <w:rPr>
          <w:rFonts w:ascii="Noto Sans" w:hAnsi="Noto Sans" w:cs="Noto Sans"/>
          <w:sz w:val="22"/>
          <w:szCs w:val="22"/>
        </w:rPr>
        <w:t>for the America’s</w:t>
      </w:r>
      <w:r w:rsidRPr="007E53D5">
        <w:rPr>
          <w:rFonts w:ascii="Noto Sans" w:hAnsi="Noto Sans" w:cs="Noto Sans"/>
          <w:sz w:val="22"/>
          <w:szCs w:val="22"/>
        </w:rPr>
        <w:t>, QuantiParts B.V.</w:t>
      </w:r>
      <w:r>
        <w:rPr>
          <w:rFonts w:ascii="Noto Sans" w:hAnsi="Noto Sans" w:cs="Noto Sans"/>
          <w:sz w:val="22"/>
          <w:szCs w:val="22"/>
        </w:rPr>
        <w:br/>
      </w:r>
    </w:p>
    <w:p w14:paraId="61A060C7" w14:textId="77777777"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About FHG Marine Engineering, Inc.</w:t>
      </w:r>
    </w:p>
    <w:p w14:paraId="60AD9C17" w14:textId="77777777"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 xml:space="preserve">Founded in 2018, FHG Marine Engineering Inc. specializes in marine diesel engine maintenance, repair, and overhaul, delivering planned maintenance and emergency repair services for yachts, cruise ships and commercial vessels. FHG’s team of field services engineers and technicians have years of experience in all aspects of engine overhaul, service, and repair, as well as supporting auxiliary systems, such as sewage and water treatment, fluid management, hydraulics, and electrical systems. FHG offers full workshop services from its facility in Pompano Beach, Florida, serving vessels throughout the USA. </w:t>
      </w:r>
    </w:p>
    <w:p w14:paraId="7F4A0A79" w14:textId="77777777" w:rsidR="007E53D5" w:rsidRPr="007E53D5" w:rsidRDefault="007E53D5" w:rsidP="007E53D5">
      <w:pPr>
        <w:pStyle w:val="Default"/>
        <w:rPr>
          <w:rFonts w:ascii="Noto Sans" w:hAnsi="Noto Sans" w:cs="Noto Sans"/>
          <w:sz w:val="22"/>
          <w:szCs w:val="22"/>
        </w:rPr>
      </w:pPr>
    </w:p>
    <w:p w14:paraId="5680C848" w14:textId="77777777"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About QuantiParts B.V.</w:t>
      </w:r>
    </w:p>
    <w:p w14:paraId="2590439B" w14:textId="70CCD25B"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 xml:space="preserve">Quantiparts BV is a Wärtsilä company, offering technical support and OEM parts for classic Wärtsilä engines, including Stork Werkspoor Diesel, Deutz KHD, Deutz MWM, Bolnes, Sulzer A/S 4 stroke, SACM, Poyaud, Crepelle, GMT, VASA 14/24. </w:t>
      </w:r>
      <w:r w:rsidR="00FF6DE8" w:rsidRPr="007E53D5">
        <w:rPr>
          <w:rFonts w:ascii="Noto Sans" w:hAnsi="Noto Sans" w:cs="Noto Sans"/>
          <w:sz w:val="22"/>
          <w:szCs w:val="22"/>
        </w:rPr>
        <w:t xml:space="preserve">Wärtsilä Diesel Vasa </w:t>
      </w:r>
      <w:r w:rsidR="00FF6DE8">
        <w:rPr>
          <w:rFonts w:ascii="Noto Sans" w:hAnsi="Noto Sans" w:cs="Noto Sans"/>
          <w:sz w:val="22"/>
          <w:szCs w:val="22"/>
        </w:rPr>
        <w:t xml:space="preserve">22, and </w:t>
      </w:r>
      <w:r w:rsidR="00FF6DE8" w:rsidRPr="007E53D5">
        <w:rPr>
          <w:rFonts w:ascii="Noto Sans" w:hAnsi="Noto Sans" w:cs="Noto Sans"/>
          <w:sz w:val="22"/>
          <w:szCs w:val="22"/>
        </w:rPr>
        <w:t xml:space="preserve">200/220 </w:t>
      </w:r>
      <w:r w:rsidRPr="007E53D5">
        <w:rPr>
          <w:rFonts w:ascii="Noto Sans" w:hAnsi="Noto Sans" w:cs="Noto Sans"/>
          <w:sz w:val="22"/>
          <w:szCs w:val="22"/>
        </w:rPr>
        <w:t xml:space="preserve">New and remanufactured spare parts are available to keep the engines operating. QuantiParts is known for providing cost efficient solutions and </w:t>
      </w:r>
      <w:r w:rsidR="00FF6DE8">
        <w:rPr>
          <w:rFonts w:ascii="Noto Sans" w:hAnsi="Noto Sans" w:cs="Noto Sans"/>
          <w:sz w:val="22"/>
          <w:szCs w:val="22"/>
        </w:rPr>
        <w:t>high quality Genine engine parts</w:t>
      </w:r>
      <w:r w:rsidRPr="007E53D5">
        <w:rPr>
          <w:rFonts w:ascii="Noto Sans" w:hAnsi="Noto Sans" w:cs="Noto Sans"/>
          <w:sz w:val="22"/>
          <w:szCs w:val="22"/>
        </w:rPr>
        <w:t>.</w:t>
      </w:r>
    </w:p>
    <w:p w14:paraId="2A7E55CB" w14:textId="76790F34" w:rsidR="007E53D5" w:rsidRPr="007E53D5" w:rsidRDefault="007E53D5" w:rsidP="007E53D5">
      <w:pPr>
        <w:pStyle w:val="Default"/>
        <w:rPr>
          <w:rFonts w:ascii="Noto Sans" w:hAnsi="Noto Sans" w:cs="Noto Sans"/>
          <w:sz w:val="22"/>
          <w:szCs w:val="22"/>
        </w:rPr>
      </w:pPr>
      <w:r>
        <w:rPr>
          <w:rFonts w:ascii="Noto Sans" w:hAnsi="Noto Sans" w:cs="Noto Sans"/>
          <w:sz w:val="22"/>
          <w:szCs w:val="22"/>
        </w:rPr>
        <w:br/>
      </w:r>
      <w:r>
        <w:rPr>
          <w:rFonts w:ascii="Noto Sans" w:hAnsi="Noto Sans" w:cs="Noto Sans"/>
          <w:sz w:val="22"/>
          <w:szCs w:val="22"/>
        </w:rPr>
        <w:br/>
      </w:r>
      <w:r>
        <w:rPr>
          <w:rFonts w:ascii="Noto Sans" w:hAnsi="Noto Sans" w:cs="Noto Sans"/>
          <w:sz w:val="22"/>
          <w:szCs w:val="22"/>
        </w:rPr>
        <w:br/>
      </w:r>
      <w:r>
        <w:rPr>
          <w:rFonts w:ascii="Noto Sans" w:hAnsi="Noto Sans" w:cs="Noto Sans"/>
          <w:sz w:val="22"/>
          <w:szCs w:val="22"/>
        </w:rPr>
        <w:br/>
      </w:r>
      <w:r>
        <w:rPr>
          <w:rFonts w:ascii="Noto Sans" w:hAnsi="Noto Sans" w:cs="Noto Sans"/>
          <w:sz w:val="22"/>
          <w:szCs w:val="22"/>
        </w:rPr>
        <w:br/>
      </w:r>
      <w:r>
        <w:rPr>
          <w:rFonts w:ascii="Noto Sans" w:hAnsi="Noto Sans" w:cs="Noto Sans"/>
          <w:sz w:val="22"/>
          <w:szCs w:val="22"/>
        </w:rPr>
        <w:br/>
      </w:r>
      <w:r>
        <w:rPr>
          <w:rFonts w:ascii="Noto Sans" w:hAnsi="Noto Sans" w:cs="Noto Sans"/>
          <w:sz w:val="22"/>
          <w:szCs w:val="22"/>
        </w:rPr>
        <w:lastRenderedPageBreak/>
        <w:br/>
      </w:r>
      <w:r w:rsidRPr="007E53D5">
        <w:rPr>
          <w:rFonts w:ascii="Noto Sans" w:hAnsi="Noto Sans" w:cs="Noto Sans"/>
          <w:sz w:val="22"/>
          <w:szCs w:val="22"/>
        </w:rPr>
        <w:t xml:space="preserve">For </w:t>
      </w:r>
      <w:r w:rsidR="00FF6DE8">
        <w:rPr>
          <w:rFonts w:ascii="Noto Sans" w:hAnsi="Noto Sans" w:cs="Noto Sans"/>
          <w:sz w:val="22"/>
          <w:szCs w:val="22"/>
        </w:rPr>
        <w:t xml:space="preserve">more </w:t>
      </w:r>
      <w:r w:rsidRPr="007E53D5">
        <w:rPr>
          <w:rFonts w:ascii="Noto Sans" w:hAnsi="Noto Sans" w:cs="Noto Sans"/>
          <w:sz w:val="22"/>
          <w:szCs w:val="22"/>
        </w:rPr>
        <w:t>information please contact:</w:t>
      </w:r>
    </w:p>
    <w:p w14:paraId="4BAE2756" w14:textId="101241DA" w:rsidR="007E53D5" w:rsidRPr="00EA70C4" w:rsidRDefault="00EA70C4" w:rsidP="007E53D5">
      <w:pPr>
        <w:pStyle w:val="Default"/>
        <w:rPr>
          <w:rFonts w:ascii="Noto Sans" w:hAnsi="Noto Sans" w:cs="Noto Sans"/>
          <w:b/>
          <w:bCs/>
          <w:sz w:val="22"/>
          <w:szCs w:val="22"/>
        </w:rPr>
      </w:pPr>
      <w:r>
        <w:rPr>
          <w:rFonts w:ascii="Noto Sans" w:hAnsi="Noto Sans" w:cs="Noto Sans"/>
          <w:noProof/>
          <w:szCs w:val="22"/>
        </w:rPr>
        <w:drawing>
          <wp:anchor distT="0" distB="0" distL="114300" distR="114300" simplePos="0" relativeHeight="251659776" behindDoc="0" locked="0" layoutInCell="1" allowOverlap="1" wp14:anchorId="25098F8D" wp14:editId="16E9D928">
            <wp:simplePos x="0" y="0"/>
            <wp:positionH relativeFrom="column">
              <wp:posOffset>3232150</wp:posOffset>
            </wp:positionH>
            <wp:positionV relativeFrom="paragraph">
              <wp:posOffset>377190</wp:posOffset>
            </wp:positionV>
            <wp:extent cx="2914348" cy="1369549"/>
            <wp:effectExtent l="0" t="0" r="635" b="2540"/>
            <wp:wrapNone/>
            <wp:docPr id="1775380656" name="Picture 2">
              <a:extLst xmlns:a="http://schemas.openxmlformats.org/drawingml/2006/main">
                <a:ext uri="{FF2B5EF4-FFF2-40B4-BE49-F238E27FC236}">
                  <a16:creationId xmlns:a16="http://schemas.microsoft.com/office/drawing/2014/main" id="{F1406B5A-DE9C-7C8E-21CD-4AD150D87F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80656" name="Picture 1775380656">
                      <a:extLst>
                        <a:ext uri="{FF2B5EF4-FFF2-40B4-BE49-F238E27FC236}">
                          <a16:creationId xmlns:a16="http://schemas.microsoft.com/office/drawing/2014/main" id="{F1406B5A-DE9C-7C8E-21CD-4AD150D87F3F}"/>
                        </a:ext>
                      </a:extLst>
                    </pic:cNvPr>
                    <pic:cNvPicPr>
                      <a:picLocks noChangeAspect="1"/>
                    </pic:cNvPicPr>
                  </pic:nvPicPr>
                  <pic:blipFill>
                    <a:blip r:embed="rId8"/>
                    <a:stretch>
                      <a:fillRect/>
                    </a:stretch>
                  </pic:blipFill>
                  <pic:spPr>
                    <a:xfrm>
                      <a:off x="0" y="0"/>
                      <a:ext cx="2914348" cy="1369549"/>
                    </a:xfrm>
                    <a:prstGeom prst="rect">
                      <a:avLst/>
                    </a:prstGeom>
                  </pic:spPr>
                </pic:pic>
              </a:graphicData>
            </a:graphic>
            <wp14:sizeRelH relativeFrom="margin">
              <wp14:pctWidth>0</wp14:pctWidth>
            </wp14:sizeRelH>
            <wp14:sizeRelV relativeFrom="margin">
              <wp14:pctHeight>0</wp14:pctHeight>
            </wp14:sizeRelV>
          </wp:anchor>
        </w:drawing>
      </w:r>
      <w:r w:rsidR="007E53D5">
        <w:rPr>
          <w:rFonts w:ascii="Noto Sans" w:hAnsi="Noto Sans" w:cs="Noto Sans"/>
          <w:sz w:val="22"/>
          <w:szCs w:val="22"/>
        </w:rPr>
        <w:br/>
      </w:r>
      <w:r w:rsidR="007E53D5">
        <w:rPr>
          <w:rFonts w:ascii="Noto Sans" w:hAnsi="Noto Sans" w:cs="Noto Sans"/>
          <w:sz w:val="22"/>
          <w:szCs w:val="22"/>
        </w:rPr>
        <w:br/>
      </w:r>
      <w:r w:rsidR="007E53D5" w:rsidRPr="00EA70C4">
        <w:rPr>
          <w:rFonts w:ascii="Noto Sans" w:hAnsi="Noto Sans" w:cs="Noto Sans"/>
          <w:b/>
          <w:bCs/>
          <w:sz w:val="22"/>
          <w:szCs w:val="22"/>
        </w:rPr>
        <w:t xml:space="preserve">Yiannik Bennett </w:t>
      </w:r>
    </w:p>
    <w:p w14:paraId="7327D8DE" w14:textId="686EFDE3"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Director of Sales and Marketing</w:t>
      </w:r>
      <w:r>
        <w:rPr>
          <w:rFonts w:ascii="Noto Sans" w:hAnsi="Noto Sans" w:cs="Noto Sans"/>
          <w:sz w:val="22"/>
          <w:szCs w:val="22"/>
        </w:rPr>
        <w:tab/>
      </w:r>
      <w:r>
        <w:rPr>
          <w:rFonts w:ascii="Noto Sans" w:hAnsi="Noto Sans" w:cs="Noto Sans"/>
          <w:sz w:val="22"/>
          <w:szCs w:val="22"/>
        </w:rPr>
        <w:tab/>
      </w:r>
      <w:r>
        <w:rPr>
          <w:rFonts w:ascii="Noto Sans" w:hAnsi="Noto Sans" w:cs="Noto Sans"/>
          <w:sz w:val="22"/>
          <w:szCs w:val="22"/>
        </w:rPr>
        <w:tab/>
      </w:r>
      <w:r>
        <w:rPr>
          <w:rFonts w:ascii="Noto Sans" w:hAnsi="Noto Sans" w:cs="Noto Sans"/>
          <w:sz w:val="22"/>
          <w:szCs w:val="22"/>
        </w:rPr>
        <w:tab/>
      </w:r>
      <w:r>
        <w:rPr>
          <w:rFonts w:ascii="Noto Sans" w:hAnsi="Noto Sans" w:cs="Noto Sans"/>
          <w:sz w:val="22"/>
          <w:szCs w:val="22"/>
        </w:rPr>
        <w:tab/>
        <w:t xml:space="preserve">LOGO </w:t>
      </w:r>
    </w:p>
    <w:p w14:paraId="5AB7B98D" w14:textId="7AFE05FF"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FHG Marine Engineering, Inc.</w:t>
      </w:r>
    </w:p>
    <w:p w14:paraId="55564EA2" w14:textId="519DB9EC"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2004 NW25th Avenue</w:t>
      </w:r>
      <w:r w:rsidR="00EA70C4" w:rsidRPr="00EA70C4">
        <w:rPr>
          <w:noProof/>
        </w:rPr>
        <w:t xml:space="preserve"> </w:t>
      </w:r>
    </w:p>
    <w:p w14:paraId="6B1372B8" w14:textId="77777777"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Pompano Beach</w:t>
      </w:r>
    </w:p>
    <w:p w14:paraId="75387EB7" w14:textId="2DF70617" w:rsidR="007E53D5" w:rsidRPr="007E53D5" w:rsidRDefault="007E53D5" w:rsidP="007E53D5">
      <w:pPr>
        <w:pStyle w:val="Default"/>
        <w:rPr>
          <w:rFonts w:ascii="Noto Sans" w:hAnsi="Noto Sans" w:cs="Noto Sans"/>
          <w:sz w:val="22"/>
          <w:szCs w:val="22"/>
        </w:rPr>
      </w:pPr>
      <w:r w:rsidRPr="007E53D5">
        <w:rPr>
          <w:rFonts w:ascii="Noto Sans" w:hAnsi="Noto Sans" w:cs="Noto Sans"/>
          <w:sz w:val="22"/>
          <w:szCs w:val="22"/>
        </w:rPr>
        <w:t>Florida 33069</w:t>
      </w:r>
    </w:p>
    <w:p w14:paraId="13621A2F" w14:textId="77777777" w:rsidR="007E53D5" w:rsidRPr="0017388F" w:rsidRDefault="007E53D5" w:rsidP="007E53D5">
      <w:pPr>
        <w:pStyle w:val="Default"/>
        <w:rPr>
          <w:rFonts w:ascii="Noto Sans" w:hAnsi="Noto Sans" w:cs="Noto Sans"/>
          <w:sz w:val="22"/>
          <w:szCs w:val="22"/>
        </w:rPr>
      </w:pPr>
      <w:r w:rsidRPr="0017388F">
        <w:rPr>
          <w:rFonts w:ascii="Noto Sans" w:hAnsi="Noto Sans" w:cs="Noto Sans"/>
          <w:sz w:val="22"/>
          <w:szCs w:val="22"/>
        </w:rPr>
        <w:t>yb@fhgmarineengineering.com</w:t>
      </w:r>
    </w:p>
    <w:p w14:paraId="35933F89" w14:textId="52D78CD6" w:rsidR="007E53D5" w:rsidRPr="0017388F" w:rsidRDefault="00FF6DE8" w:rsidP="007E53D5">
      <w:pPr>
        <w:pStyle w:val="Default"/>
        <w:rPr>
          <w:rFonts w:ascii="Noto Sans" w:hAnsi="Noto Sans" w:cs="Noto Sans"/>
          <w:sz w:val="22"/>
          <w:szCs w:val="22"/>
        </w:rPr>
      </w:pPr>
      <w:r>
        <w:rPr>
          <w:rFonts w:ascii="Noto Sans" w:hAnsi="Noto Sans" w:cs="Noto Sans"/>
          <w:sz w:val="22"/>
          <w:szCs w:val="22"/>
        </w:rPr>
        <w:t xml:space="preserve">Ph : </w:t>
      </w:r>
      <w:r w:rsidR="007E53D5" w:rsidRPr="0017388F">
        <w:rPr>
          <w:rFonts w:ascii="Noto Sans" w:hAnsi="Noto Sans" w:cs="Noto Sans"/>
          <w:sz w:val="22"/>
          <w:szCs w:val="22"/>
        </w:rPr>
        <w:t>+1(954) 504 2853</w:t>
      </w:r>
    </w:p>
    <w:p w14:paraId="5CF35529" w14:textId="315D6E19" w:rsidR="00413EA3" w:rsidRDefault="00413EA3" w:rsidP="00413EA3">
      <w:pPr>
        <w:pStyle w:val="Default"/>
        <w:rPr>
          <w:rFonts w:ascii="Noto Sans" w:hAnsi="Noto Sans" w:cs="Noto Sans"/>
          <w:sz w:val="22"/>
          <w:szCs w:val="22"/>
        </w:rPr>
      </w:pPr>
    </w:p>
    <w:p w14:paraId="4AACA5BC" w14:textId="77777777" w:rsidR="00FF6DE8" w:rsidRPr="00EA70C4" w:rsidRDefault="00FF6DE8" w:rsidP="00413EA3">
      <w:pPr>
        <w:pStyle w:val="Default"/>
        <w:rPr>
          <w:rFonts w:ascii="Noto Sans" w:hAnsi="Noto Sans" w:cs="Noto Sans"/>
          <w:sz w:val="22"/>
          <w:szCs w:val="22"/>
        </w:rPr>
      </w:pPr>
    </w:p>
    <w:p w14:paraId="507AAAFC" w14:textId="2B216D14" w:rsidR="00413EA3" w:rsidRPr="00EA70C4" w:rsidRDefault="00413EA3" w:rsidP="00413EA3">
      <w:pPr>
        <w:pStyle w:val="Default"/>
        <w:rPr>
          <w:rFonts w:ascii="Noto Sans" w:hAnsi="Noto Sans" w:cs="Noto Sans"/>
          <w:sz w:val="22"/>
          <w:szCs w:val="22"/>
        </w:rPr>
      </w:pPr>
    </w:p>
    <w:p w14:paraId="2EC7B754" w14:textId="68557C09" w:rsidR="00EA70C4" w:rsidRPr="00EA70C4" w:rsidRDefault="00EA70C4" w:rsidP="00EA70C4">
      <w:pPr>
        <w:rPr>
          <w:rFonts w:ascii="Noto Sans" w:hAnsi="Noto Sans" w:cs="Noto Sans"/>
          <w:b/>
          <w:bCs/>
          <w:szCs w:val="22"/>
        </w:rPr>
      </w:pPr>
      <w:r>
        <w:rPr>
          <w:rFonts w:ascii="Noto Sans" w:hAnsi="Noto Sans" w:cs="Noto Sans"/>
          <w:noProof/>
          <w:szCs w:val="22"/>
        </w:rPr>
        <mc:AlternateContent>
          <mc:Choice Requires="wps">
            <w:drawing>
              <wp:anchor distT="0" distB="0" distL="114300" distR="114300" simplePos="0" relativeHeight="251661824" behindDoc="0" locked="0" layoutInCell="1" allowOverlap="1" wp14:anchorId="61A5A9BC" wp14:editId="7EFD8358">
                <wp:simplePos x="0" y="0"/>
                <wp:positionH relativeFrom="column">
                  <wp:posOffset>3121660</wp:posOffset>
                </wp:positionH>
                <wp:positionV relativeFrom="paragraph">
                  <wp:posOffset>10160</wp:posOffset>
                </wp:positionV>
                <wp:extent cx="2619375" cy="1962150"/>
                <wp:effectExtent l="0" t="0" r="9525" b="0"/>
                <wp:wrapNone/>
                <wp:docPr id="1541126862" name="Text Box 3"/>
                <wp:cNvGraphicFramePr/>
                <a:graphic xmlns:a="http://schemas.openxmlformats.org/drawingml/2006/main">
                  <a:graphicData uri="http://schemas.microsoft.com/office/word/2010/wordprocessingShape">
                    <wps:wsp>
                      <wps:cNvSpPr txBox="1"/>
                      <wps:spPr>
                        <a:xfrm>
                          <a:off x="0" y="0"/>
                          <a:ext cx="2619375" cy="1962150"/>
                        </a:xfrm>
                        <a:prstGeom prst="rect">
                          <a:avLst/>
                        </a:prstGeom>
                        <a:solidFill>
                          <a:schemeClr val="lt1"/>
                        </a:solidFill>
                        <a:ln w="6350">
                          <a:noFill/>
                        </a:ln>
                      </wps:spPr>
                      <wps:txbx>
                        <w:txbxContent>
                          <w:p w14:paraId="5C9BD64A" w14:textId="3A0DC81A" w:rsidR="00EA70C4" w:rsidRDefault="00EA70C4">
                            <w:r>
                              <w:rPr>
                                <w:noProof/>
                              </w:rPr>
                              <w:drawing>
                                <wp:inline distT="0" distB="0" distL="0" distR="0" wp14:anchorId="3DC24EC9" wp14:editId="6255377B">
                                  <wp:extent cx="2311928" cy="827483"/>
                                  <wp:effectExtent l="0" t="0" r="0" b="0"/>
                                  <wp:docPr id="4" name="Picture 2" descr="D:\Logo_DEF\LOGO Quantiparts-BLUE-verloop-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Logo_DEF\LOGO Quantiparts-BLUE-verloop-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424" cy="83088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A9BC" id="_x0000_t202" coordsize="21600,21600" o:spt="202" path="m,l,21600r21600,l21600,xe">
                <v:stroke joinstyle="miter"/>
                <v:path gradientshapeok="t" o:connecttype="rect"/>
              </v:shapetype>
              <v:shape id="Text Box 3" o:spid="_x0000_s1026" type="#_x0000_t202" style="position:absolute;margin-left:245.8pt;margin-top:.8pt;width:206.25pt;height:1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" fillcolor="white [3201]" stroked="f" strokeweight=".5pt">
                <v:textbox>
                  <w:txbxContent>
                    <w:p w14:paraId="5C9BD64A" w14:textId="3A0DC81A" w:rsidR="00EA70C4" w:rsidRDefault="00EA70C4">
                      <w:r>
                        <w:rPr>
                          <w:noProof/>
                        </w:rPr>
                        <w:drawing>
                          <wp:inline distT="0" distB="0" distL="0" distR="0" wp14:anchorId="3DC24EC9" wp14:editId="6255377B">
                            <wp:extent cx="2311928" cy="827483"/>
                            <wp:effectExtent l="0" t="0" r="0" b="0"/>
                            <wp:docPr id="4" name="Picture 2" descr="D:\Logo_DEF\LOGO Quantiparts-BLUE-verloop-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Logo_DEF\LOGO Quantiparts-BLUE-verloop-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424" cy="830882"/>
                                    </a:xfrm>
                                    <a:prstGeom prst="rect">
                                      <a:avLst/>
                                    </a:prstGeom>
                                    <a:noFill/>
                                  </pic:spPr>
                                </pic:pic>
                              </a:graphicData>
                            </a:graphic>
                          </wp:inline>
                        </w:drawing>
                      </w:r>
                    </w:p>
                  </w:txbxContent>
                </v:textbox>
              </v:shape>
            </w:pict>
          </mc:Fallback>
        </mc:AlternateContent>
      </w:r>
      <w:r w:rsidRPr="00EA70C4">
        <w:rPr>
          <w:rFonts w:ascii="Noto Sans" w:hAnsi="Noto Sans" w:cs="Noto Sans"/>
          <w:b/>
          <w:bCs/>
          <w:szCs w:val="22"/>
        </w:rPr>
        <w:t>Arthur van Oerle</w:t>
      </w:r>
    </w:p>
    <w:p w14:paraId="6D389261" w14:textId="29BFB19E" w:rsidR="00EA70C4" w:rsidRPr="00EA70C4" w:rsidRDefault="00EA70C4" w:rsidP="00EA70C4">
      <w:pPr>
        <w:rPr>
          <w:rFonts w:ascii="Noto Sans" w:hAnsi="Noto Sans" w:cs="Noto Sans"/>
          <w:szCs w:val="22"/>
        </w:rPr>
      </w:pPr>
      <w:r w:rsidRPr="00EA70C4">
        <w:rPr>
          <w:rFonts w:ascii="Noto Sans" w:hAnsi="Noto Sans" w:cs="Noto Sans"/>
          <w:szCs w:val="22"/>
          <w:lang w:val="en-US"/>
        </w:rPr>
        <w:t>Area Sales Manager – America’s</w:t>
      </w:r>
      <w:r w:rsidRPr="00EA70C4">
        <w:rPr>
          <w:noProof/>
        </w:rPr>
        <w:t xml:space="preserve"> </w:t>
      </w:r>
    </w:p>
    <w:p w14:paraId="6C91C6ED" w14:textId="721E50E4" w:rsidR="00EA70C4" w:rsidRPr="00EA70C4" w:rsidRDefault="00EA70C4" w:rsidP="00EA70C4">
      <w:pPr>
        <w:rPr>
          <w:rFonts w:ascii="Noto Sans" w:hAnsi="Noto Sans" w:cs="Noto Sans"/>
          <w:szCs w:val="22"/>
        </w:rPr>
      </w:pPr>
      <w:r w:rsidRPr="00EA70C4">
        <w:rPr>
          <w:rFonts w:ascii="Noto Sans" w:hAnsi="Noto Sans" w:cs="Noto Sans"/>
          <w:szCs w:val="22"/>
        </w:rPr>
        <w:t xml:space="preserve">QuantiParts BV   </w:t>
      </w:r>
    </w:p>
    <w:p w14:paraId="79F0FF48" w14:textId="07F668C9" w:rsidR="00EA70C4" w:rsidRPr="00EA70C4" w:rsidRDefault="00EA70C4" w:rsidP="00EA70C4">
      <w:pPr>
        <w:rPr>
          <w:rFonts w:ascii="Noto Sans" w:hAnsi="Noto Sans" w:cs="Noto Sans"/>
          <w:szCs w:val="22"/>
        </w:rPr>
      </w:pPr>
      <w:r w:rsidRPr="00EA70C4">
        <w:rPr>
          <w:rFonts w:ascii="Noto Sans" w:hAnsi="Noto Sans" w:cs="Noto Sans"/>
          <w:szCs w:val="22"/>
        </w:rPr>
        <w:t>Innovatiestraat 4</w:t>
      </w:r>
    </w:p>
    <w:p w14:paraId="2E547E3D" w14:textId="6E198791" w:rsidR="00EA70C4" w:rsidRPr="00EA70C4" w:rsidRDefault="00EA70C4" w:rsidP="00EA70C4">
      <w:pPr>
        <w:rPr>
          <w:rFonts w:ascii="Noto Sans" w:hAnsi="Noto Sans" w:cs="Noto Sans"/>
          <w:szCs w:val="22"/>
        </w:rPr>
      </w:pPr>
      <w:r w:rsidRPr="00EA70C4">
        <w:rPr>
          <w:rFonts w:ascii="Noto Sans" w:hAnsi="Noto Sans" w:cs="Noto Sans"/>
          <w:szCs w:val="22"/>
        </w:rPr>
        <w:t xml:space="preserve">8051 TC Hattem </w:t>
      </w:r>
      <w:r w:rsidRPr="00EA70C4">
        <w:rPr>
          <w:rFonts w:ascii="Noto Sans" w:hAnsi="Noto Sans" w:cs="Noto Sans"/>
          <w:szCs w:val="22"/>
        </w:rPr>
        <w:br/>
        <w:t xml:space="preserve">The Netherlands </w:t>
      </w:r>
    </w:p>
    <w:p w14:paraId="7A7BAC52" w14:textId="77777777" w:rsidR="00EA70C4" w:rsidRPr="00EA70C4" w:rsidRDefault="00EA70C4" w:rsidP="00EA70C4">
      <w:pPr>
        <w:rPr>
          <w:rFonts w:ascii="Noto Sans" w:hAnsi="Noto Sans" w:cs="Noto Sans"/>
          <w:szCs w:val="22"/>
          <w:lang w:val="en-US"/>
        </w:rPr>
      </w:pPr>
      <w:r w:rsidRPr="00EA70C4">
        <w:rPr>
          <w:rFonts w:ascii="Noto Sans" w:hAnsi="Noto Sans" w:cs="Noto Sans"/>
          <w:szCs w:val="22"/>
          <w:lang w:val="en-US"/>
        </w:rPr>
        <w:t>Tel. +31 6 5180 1313</w:t>
      </w:r>
    </w:p>
    <w:p w14:paraId="758EAE89" w14:textId="77777777" w:rsidR="00EA70C4" w:rsidRPr="00EA70C4" w:rsidRDefault="00000000" w:rsidP="00EA70C4">
      <w:pPr>
        <w:rPr>
          <w:rFonts w:ascii="Noto Sans" w:hAnsi="Noto Sans" w:cs="Noto Sans"/>
          <w:szCs w:val="22"/>
        </w:rPr>
      </w:pPr>
      <w:hyperlink r:id="rId10" w:history="1">
        <w:r w:rsidR="00EA70C4" w:rsidRPr="00EA70C4">
          <w:rPr>
            <w:rStyle w:val="Hyperlink"/>
            <w:rFonts w:ascii="Noto Sans" w:hAnsi="Noto Sans" w:cs="Noto Sans"/>
            <w:color w:val="auto"/>
            <w:szCs w:val="22"/>
          </w:rPr>
          <w:t>arthur.vanoerle@quantiparts.com</w:t>
        </w:r>
      </w:hyperlink>
    </w:p>
    <w:p w14:paraId="7DCABB92" w14:textId="77777777" w:rsidR="00EA70C4" w:rsidRPr="00EA70C4" w:rsidRDefault="00000000" w:rsidP="00EA70C4">
      <w:pPr>
        <w:rPr>
          <w:rFonts w:ascii="Noto Sans" w:hAnsi="Noto Sans" w:cs="Noto Sans"/>
          <w:szCs w:val="22"/>
          <w:lang w:val="en-US"/>
        </w:rPr>
      </w:pPr>
      <w:hyperlink r:id="rId11" w:history="1">
        <w:r w:rsidR="00EA70C4" w:rsidRPr="00EA70C4">
          <w:rPr>
            <w:rStyle w:val="Hyperlink"/>
            <w:rFonts w:ascii="Noto Sans" w:hAnsi="Noto Sans" w:cs="Noto Sans"/>
            <w:color w:val="auto"/>
            <w:szCs w:val="22"/>
            <w:lang w:val="en-US"/>
          </w:rPr>
          <w:t>www.quantiparts.com</w:t>
        </w:r>
      </w:hyperlink>
    </w:p>
    <w:p w14:paraId="6FB267DB" w14:textId="6184629B" w:rsidR="007E53D5" w:rsidRPr="00EA70C4" w:rsidRDefault="007E53D5" w:rsidP="00EA70C4">
      <w:pPr>
        <w:pStyle w:val="Default"/>
        <w:rPr>
          <w:rFonts w:ascii="Noto Sans" w:hAnsi="Noto Sans" w:cs="Noto Sans"/>
          <w:color w:val="auto"/>
          <w:sz w:val="22"/>
          <w:szCs w:val="22"/>
        </w:rPr>
      </w:pPr>
    </w:p>
    <w:sectPr w:rsidR="007E53D5" w:rsidRPr="00EA70C4" w:rsidSect="00F22240">
      <w:headerReference w:type="default" r:id="rId12"/>
      <w:footerReference w:type="default" r:id="rId13"/>
      <w:pgSz w:w="11907" w:h="16840" w:code="9"/>
      <w:pgMar w:top="1134" w:right="720" w:bottom="720" w:left="964" w:header="39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5790" w14:textId="77777777" w:rsidR="00F22240" w:rsidRDefault="00F22240" w:rsidP="00453D31">
      <w:r>
        <w:separator/>
      </w:r>
    </w:p>
  </w:endnote>
  <w:endnote w:type="continuationSeparator" w:id="0">
    <w:p w14:paraId="71C0310D" w14:textId="77777777" w:rsidR="00F22240" w:rsidRDefault="00F22240" w:rsidP="004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205F" w:usb2="0800002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6F06" w14:textId="77777777" w:rsidR="00E17029" w:rsidRDefault="00E17029" w:rsidP="00CF2680">
    <w:pPr>
      <w:autoSpaceDE w:val="0"/>
      <w:autoSpaceDN w:val="0"/>
      <w:adjustRightInd w:val="0"/>
      <w:rPr>
        <w:rFonts w:cs="Arial"/>
        <w:b/>
        <w:sz w:val="12"/>
        <w:szCs w:val="12"/>
      </w:rPr>
    </w:pPr>
  </w:p>
  <w:p w14:paraId="1A5AEB63" w14:textId="77777777" w:rsidR="001002CF" w:rsidRPr="00AE2DF9" w:rsidRDefault="00E17029" w:rsidP="00CF2680">
    <w:pPr>
      <w:pBdr>
        <w:bottom w:val="single" w:sz="6" w:space="1" w:color="auto"/>
      </w:pBdr>
      <w:autoSpaceDE w:val="0"/>
      <w:autoSpaceDN w:val="0"/>
      <w:adjustRightInd w:val="0"/>
      <w:rPr>
        <w:rFonts w:cs="Arial"/>
        <w:b/>
        <w:sz w:val="14"/>
        <w:szCs w:val="14"/>
      </w:rPr>
    </w:pPr>
    <w:r w:rsidRPr="00AE2DF9">
      <w:rPr>
        <w:rFonts w:cs="Arial"/>
        <w:b/>
        <w:sz w:val="14"/>
        <w:szCs w:val="14"/>
      </w:rPr>
      <w:t>Q</w:t>
    </w:r>
    <w:r w:rsidR="00A1252D" w:rsidRPr="00AE2DF9">
      <w:rPr>
        <w:rFonts w:cs="Arial"/>
        <w:b/>
        <w:sz w:val="14"/>
        <w:szCs w:val="14"/>
      </w:rPr>
      <w:t>uanti</w:t>
    </w:r>
    <w:r w:rsidR="00487DA3" w:rsidRPr="00AE2DF9">
      <w:rPr>
        <w:rFonts w:cs="Arial"/>
        <w:b/>
        <w:sz w:val="14"/>
        <w:szCs w:val="14"/>
      </w:rPr>
      <w:t>P</w:t>
    </w:r>
    <w:r w:rsidR="00A1252D" w:rsidRPr="00AE2DF9">
      <w:rPr>
        <w:rFonts w:cs="Arial"/>
        <w:b/>
        <w:sz w:val="14"/>
        <w:szCs w:val="14"/>
      </w:rPr>
      <w:t xml:space="preserve">arts B.V. </w:t>
    </w:r>
  </w:p>
  <w:p w14:paraId="2D04F3E6" w14:textId="77777777" w:rsidR="00D51B54" w:rsidRPr="00AE2DF9" w:rsidRDefault="00A1252D" w:rsidP="00CF2680">
    <w:pPr>
      <w:autoSpaceDE w:val="0"/>
      <w:autoSpaceDN w:val="0"/>
      <w:adjustRightInd w:val="0"/>
      <w:rPr>
        <w:rFonts w:cs="Arial"/>
        <w:b/>
        <w:sz w:val="14"/>
        <w:szCs w:val="14"/>
        <w:lang w:val="en-US"/>
      </w:rPr>
    </w:pPr>
    <w:r w:rsidRPr="00AE2DF9">
      <w:rPr>
        <w:rFonts w:cs="Arial"/>
        <w:b/>
        <w:sz w:val="14"/>
        <w:szCs w:val="14"/>
      </w:rPr>
      <w:tab/>
    </w:r>
    <w:r w:rsidR="00D51B54" w:rsidRPr="00AE2DF9">
      <w:rPr>
        <w:rFonts w:cs="Arial"/>
        <w:b/>
        <w:sz w:val="14"/>
        <w:szCs w:val="14"/>
      </w:rPr>
      <w:tab/>
    </w:r>
    <w:r w:rsidRPr="00AE2DF9">
      <w:rPr>
        <w:rFonts w:cs="Arial"/>
        <w:b/>
        <w:sz w:val="14"/>
        <w:szCs w:val="14"/>
        <w:lang w:val="en-US"/>
      </w:rPr>
      <w:tab/>
    </w:r>
    <w:r w:rsidR="00D51B54" w:rsidRPr="00AE2DF9">
      <w:rPr>
        <w:rFonts w:cs="Arial"/>
        <w:b/>
        <w:sz w:val="14"/>
        <w:szCs w:val="14"/>
        <w:lang w:val="en-US"/>
      </w:rPr>
      <w:tab/>
    </w:r>
    <w:r w:rsidR="00D51B54" w:rsidRPr="00AE2DF9">
      <w:rPr>
        <w:rFonts w:cs="Arial"/>
        <w:b/>
        <w:sz w:val="14"/>
        <w:szCs w:val="14"/>
        <w:lang w:val="en-US"/>
      </w:rPr>
      <w:tab/>
    </w:r>
    <w:r w:rsidR="002F7BB5" w:rsidRPr="00AE2DF9">
      <w:rPr>
        <w:rFonts w:cs="Arial"/>
        <w:b/>
        <w:sz w:val="14"/>
        <w:szCs w:val="14"/>
        <w:lang w:val="en-US"/>
      </w:rPr>
      <w:t xml:space="preserve"> </w:t>
    </w:r>
  </w:p>
  <w:p w14:paraId="320D78F6" w14:textId="77777777" w:rsidR="00076316" w:rsidRPr="00AE2DF9" w:rsidRDefault="00076316" w:rsidP="00A1252D">
    <w:pPr>
      <w:autoSpaceDE w:val="0"/>
      <w:autoSpaceDN w:val="0"/>
      <w:adjustRightInd w:val="0"/>
      <w:rPr>
        <w:rFonts w:cs="Arial"/>
        <w:sz w:val="14"/>
        <w:szCs w:val="14"/>
        <w:lang w:val="en-US"/>
      </w:rPr>
    </w:pPr>
  </w:p>
  <w:p w14:paraId="49E6529D" w14:textId="235CCE4E" w:rsidR="00A1252D" w:rsidRPr="007E53D5" w:rsidRDefault="00D04353" w:rsidP="00CF2680">
    <w:pPr>
      <w:autoSpaceDE w:val="0"/>
      <w:autoSpaceDN w:val="0"/>
      <w:adjustRightInd w:val="0"/>
      <w:rPr>
        <w:rFonts w:cs="Arial"/>
        <w:sz w:val="14"/>
        <w:szCs w:val="14"/>
      </w:rPr>
    </w:pPr>
    <w:proofErr w:type="spellStart"/>
    <w:r>
      <w:rPr>
        <w:rFonts w:cs="Arial"/>
        <w:sz w:val="14"/>
        <w:szCs w:val="14"/>
      </w:rPr>
      <w:t>Innovatie</w:t>
    </w:r>
    <w:r w:rsidR="0074256B">
      <w:rPr>
        <w:rFonts w:cs="Arial"/>
        <w:sz w:val="14"/>
        <w:szCs w:val="14"/>
      </w:rPr>
      <w:t>straat</w:t>
    </w:r>
    <w:proofErr w:type="spellEnd"/>
    <w:r w:rsidR="0074256B">
      <w:rPr>
        <w:rFonts w:cs="Arial"/>
        <w:sz w:val="14"/>
        <w:szCs w:val="14"/>
      </w:rPr>
      <w:t xml:space="preserve"> 4</w:t>
    </w:r>
    <w:r w:rsidR="00487DA3" w:rsidRPr="007E53D5">
      <w:rPr>
        <w:rFonts w:cs="Arial"/>
        <w:sz w:val="14"/>
        <w:szCs w:val="14"/>
      </w:rPr>
      <w:tab/>
    </w:r>
    <w:r w:rsidR="00D51B54" w:rsidRPr="007E53D5">
      <w:rPr>
        <w:rFonts w:cs="Arial"/>
        <w:sz w:val="14"/>
        <w:szCs w:val="14"/>
      </w:rPr>
      <w:tab/>
    </w:r>
    <w:r w:rsidR="00CF2680" w:rsidRPr="007E53D5">
      <w:rPr>
        <w:rFonts w:cs="Arial"/>
        <w:sz w:val="14"/>
        <w:szCs w:val="14"/>
      </w:rPr>
      <w:tab/>
    </w:r>
    <w:r w:rsidR="00076316" w:rsidRPr="007E53D5">
      <w:rPr>
        <w:rFonts w:cs="Arial"/>
        <w:sz w:val="14"/>
        <w:szCs w:val="14"/>
      </w:rPr>
      <w:t>Tele.: +31</w:t>
    </w:r>
    <w:r w:rsidR="004141EE" w:rsidRPr="007E53D5">
      <w:rPr>
        <w:rFonts w:cs="Arial"/>
        <w:sz w:val="14"/>
        <w:szCs w:val="14"/>
      </w:rPr>
      <w:t xml:space="preserve"> (</w:t>
    </w:r>
    <w:r w:rsidR="00076316" w:rsidRPr="007E53D5">
      <w:rPr>
        <w:rFonts w:cs="Arial"/>
        <w:sz w:val="14"/>
        <w:szCs w:val="14"/>
      </w:rPr>
      <w:t>0</w:t>
    </w:r>
    <w:r w:rsidR="004141EE" w:rsidRPr="007E53D5">
      <w:rPr>
        <w:rFonts w:cs="Arial"/>
        <w:sz w:val="14"/>
        <w:szCs w:val="14"/>
      </w:rPr>
      <w:t>)</w:t>
    </w:r>
    <w:r w:rsidR="00076316" w:rsidRPr="007E53D5">
      <w:rPr>
        <w:rFonts w:cs="Arial"/>
        <w:sz w:val="14"/>
        <w:szCs w:val="14"/>
      </w:rPr>
      <w:t>88 980 2500</w:t>
    </w:r>
    <w:r w:rsidR="00D51B54" w:rsidRPr="007E53D5">
      <w:rPr>
        <w:rFonts w:cs="Arial"/>
        <w:sz w:val="14"/>
        <w:szCs w:val="14"/>
      </w:rPr>
      <w:tab/>
    </w:r>
    <w:r w:rsidR="00D26B2F" w:rsidRPr="007E53D5">
      <w:rPr>
        <w:rFonts w:cs="Arial"/>
        <w:sz w:val="14"/>
        <w:szCs w:val="14"/>
      </w:rPr>
      <w:tab/>
    </w:r>
    <w:r w:rsidR="00076316" w:rsidRPr="007E53D5">
      <w:rPr>
        <w:rFonts w:cs="Arial"/>
        <w:sz w:val="14"/>
        <w:szCs w:val="14"/>
      </w:rPr>
      <w:t>Chamber of Commerce</w:t>
    </w:r>
  </w:p>
  <w:p w14:paraId="23FC400B" w14:textId="52D15D07" w:rsidR="00076316" w:rsidRPr="0074256B" w:rsidRDefault="0074256B" w:rsidP="00CF2680">
    <w:pPr>
      <w:rPr>
        <w:rFonts w:cs="Arial"/>
        <w:sz w:val="14"/>
        <w:szCs w:val="14"/>
      </w:rPr>
    </w:pPr>
    <w:r w:rsidRPr="0074256B">
      <w:rPr>
        <w:rFonts w:cs="Arial"/>
        <w:sz w:val="14"/>
        <w:szCs w:val="14"/>
      </w:rPr>
      <w:t>8051 TC Hat</w:t>
    </w:r>
    <w:r>
      <w:rPr>
        <w:rFonts w:cs="Arial"/>
        <w:sz w:val="14"/>
        <w:szCs w:val="14"/>
      </w:rPr>
      <w:t>tem</w:t>
    </w:r>
    <w:r w:rsidR="00D51B54" w:rsidRPr="0074256B">
      <w:rPr>
        <w:rFonts w:cs="Arial"/>
        <w:sz w:val="14"/>
        <w:szCs w:val="14"/>
      </w:rPr>
      <w:tab/>
    </w:r>
    <w:r w:rsidR="00D51B54" w:rsidRPr="0074256B">
      <w:rPr>
        <w:rFonts w:cs="Arial"/>
        <w:sz w:val="14"/>
        <w:szCs w:val="14"/>
      </w:rPr>
      <w:tab/>
    </w:r>
    <w:r w:rsidR="00CF2680" w:rsidRPr="0074256B">
      <w:rPr>
        <w:rFonts w:cs="Arial"/>
        <w:sz w:val="14"/>
        <w:szCs w:val="14"/>
      </w:rPr>
      <w:tab/>
    </w:r>
    <w:r w:rsidR="00076316" w:rsidRPr="0074256B">
      <w:rPr>
        <w:rFonts w:cs="Arial"/>
        <w:sz w:val="14"/>
        <w:szCs w:val="14"/>
      </w:rPr>
      <w:t xml:space="preserve">E-Mail: sales@quantiparts.com </w:t>
    </w:r>
    <w:r w:rsidR="00076316" w:rsidRPr="0074256B">
      <w:rPr>
        <w:rFonts w:cs="Arial"/>
        <w:sz w:val="14"/>
        <w:szCs w:val="14"/>
      </w:rPr>
      <w:tab/>
    </w:r>
    <w:r w:rsidR="00076316" w:rsidRPr="0074256B">
      <w:rPr>
        <w:rFonts w:cs="Arial"/>
        <w:sz w:val="14"/>
        <w:szCs w:val="14"/>
      </w:rPr>
      <w:tab/>
      <w:t>Zwolle: 62889184</w:t>
    </w:r>
    <w:r w:rsidR="00D51B54" w:rsidRPr="0074256B">
      <w:rPr>
        <w:rFonts w:cs="Arial"/>
        <w:sz w:val="14"/>
        <w:szCs w:val="14"/>
      </w:rPr>
      <w:tab/>
    </w:r>
  </w:p>
  <w:p w14:paraId="1F31B07A" w14:textId="38616480" w:rsidR="00A1252D" w:rsidRPr="00AE2DF9" w:rsidRDefault="00522B2B" w:rsidP="00CF2680">
    <w:pPr>
      <w:rPr>
        <w:rFonts w:cs="Arial"/>
        <w:sz w:val="14"/>
        <w:szCs w:val="14"/>
        <w:lang w:val="en-US"/>
      </w:rPr>
    </w:pPr>
    <w:r w:rsidRPr="00AE2DF9">
      <w:rPr>
        <w:rFonts w:cs="Arial"/>
        <w:sz w:val="14"/>
        <w:szCs w:val="14"/>
        <w:lang w:val="en-US"/>
      </w:rPr>
      <w:t>The Netherlands</w:t>
    </w:r>
    <w:r w:rsidR="002F7BB5" w:rsidRPr="00AE2DF9">
      <w:rPr>
        <w:rFonts w:cs="Arial"/>
        <w:sz w:val="14"/>
        <w:szCs w:val="14"/>
      </w:rPr>
      <w:tab/>
    </w:r>
    <w:r w:rsidR="00D51B54" w:rsidRPr="00AE2DF9">
      <w:rPr>
        <w:rFonts w:cs="Arial"/>
        <w:sz w:val="14"/>
        <w:szCs w:val="14"/>
      </w:rPr>
      <w:tab/>
    </w:r>
    <w:r w:rsidR="00CF2680" w:rsidRPr="00AE2DF9">
      <w:rPr>
        <w:rFonts w:cs="Arial"/>
        <w:sz w:val="14"/>
        <w:szCs w:val="14"/>
      </w:rPr>
      <w:tab/>
    </w:r>
    <w:r w:rsidR="00076316" w:rsidRPr="00AE2DF9">
      <w:rPr>
        <w:rFonts w:cs="Arial"/>
        <w:sz w:val="14"/>
        <w:szCs w:val="14"/>
        <w:lang w:val="en-US"/>
      </w:rPr>
      <w:t>www.quantiparts.com</w:t>
    </w:r>
    <w:r w:rsidR="00076316" w:rsidRPr="00AE2DF9">
      <w:rPr>
        <w:rFonts w:cs="Arial"/>
        <w:sz w:val="14"/>
        <w:szCs w:val="14"/>
        <w:lang w:val="en-US"/>
      </w:rPr>
      <w:tab/>
    </w:r>
  </w:p>
  <w:p w14:paraId="504C00ED" w14:textId="77777777" w:rsidR="00A1252D" w:rsidRPr="00AE2DF9" w:rsidRDefault="00A1252D" w:rsidP="00A1252D">
    <w:pPr>
      <w:autoSpaceDE w:val="0"/>
      <w:autoSpaceDN w:val="0"/>
      <w:adjustRightInd w:val="0"/>
      <w:rPr>
        <w:rFonts w:cs="Arial"/>
        <w:sz w:val="14"/>
        <w:szCs w:val="14"/>
        <w:lang w:val="en-US"/>
      </w:rPr>
    </w:pPr>
    <w:r w:rsidRPr="00AE2DF9">
      <w:rPr>
        <w:rFonts w:cs="Arial"/>
        <w:sz w:val="14"/>
        <w:szCs w:val="14"/>
        <w:lang w:val="en-US"/>
      </w:rPr>
      <w:tab/>
    </w:r>
    <w:r w:rsidR="00D51B54" w:rsidRPr="00AE2DF9">
      <w:rPr>
        <w:rFonts w:cs="Arial"/>
        <w:sz w:val="14"/>
        <w:szCs w:val="14"/>
        <w:lang w:val="en-US"/>
      </w:rPr>
      <w:tab/>
    </w:r>
  </w:p>
  <w:p w14:paraId="0ECC5E51" w14:textId="77777777" w:rsidR="00A1252D" w:rsidRPr="00AE2DF9" w:rsidRDefault="00A1252D" w:rsidP="00A1252D">
    <w:pPr>
      <w:autoSpaceDE w:val="0"/>
      <w:autoSpaceDN w:val="0"/>
      <w:adjustRightInd w:val="0"/>
      <w:rPr>
        <w:rFonts w:cs="Arial"/>
        <w:sz w:val="14"/>
        <w:szCs w:val="14"/>
        <w:lang w:val="en-US"/>
      </w:rPr>
    </w:pPr>
    <w:r w:rsidRPr="00AE2DF9">
      <w:rPr>
        <w:rFonts w:cs="Arial"/>
        <w:sz w:val="14"/>
        <w:szCs w:val="14"/>
        <w:lang w:val="en-US"/>
      </w:rPr>
      <w:tab/>
    </w:r>
  </w:p>
  <w:p w14:paraId="514AF136" w14:textId="77777777" w:rsidR="00D51B54" w:rsidRPr="00D51B54" w:rsidRDefault="00D51B54">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737C" w14:textId="77777777" w:rsidR="00F22240" w:rsidRDefault="00F22240" w:rsidP="00453D31">
      <w:r>
        <w:separator/>
      </w:r>
    </w:p>
  </w:footnote>
  <w:footnote w:type="continuationSeparator" w:id="0">
    <w:p w14:paraId="1830C74E" w14:textId="77777777" w:rsidR="00F22240" w:rsidRDefault="00F22240" w:rsidP="0045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B7E2" w14:textId="77777777" w:rsidR="001002CF" w:rsidRDefault="00C06CEE">
    <w:pPr>
      <w:pStyle w:val="Header"/>
      <w:rPr>
        <w:noProof/>
        <w:lang w:val="en-US" w:eastAsia="en-US"/>
      </w:rPr>
    </w:pPr>
    <w:r>
      <w:rPr>
        <w:noProof/>
        <w:lang w:val="en-US" w:eastAsia="en-US"/>
      </w:rPr>
      <w:ptab w:relativeTo="margin" w:alignment="left" w:leader="none"/>
    </w:r>
    <w:r>
      <w:ptab w:relativeTo="margin" w:alignment="left" w:leader="none"/>
    </w:r>
    <w:r w:rsidRPr="00C06CEE">
      <w:rPr>
        <w:noProof/>
        <w:lang w:val="en-US" w:eastAsia="en-US"/>
      </w:rPr>
      <w:t xml:space="preserve"> </w:t>
    </w:r>
    <w:r w:rsidR="00027398">
      <w:rPr>
        <w:noProof/>
        <w:lang w:val="en-US" w:eastAsia="en-US"/>
      </w:rPr>
      <w:t xml:space="preserve"> </w:t>
    </w:r>
    <w:r w:rsidR="0084381E">
      <w:rPr>
        <w:noProof/>
        <w:lang w:val="en-US" w:eastAsia="en-US"/>
      </w:rPr>
      <w:t xml:space="preserve">    </w:t>
    </w:r>
    <w:r w:rsidR="00B31E00">
      <w:rPr>
        <w:noProof/>
        <w:lang w:val="en-US" w:eastAsia="en-US"/>
      </w:rPr>
      <w:t xml:space="preserve">                </w:t>
    </w:r>
  </w:p>
  <w:p w14:paraId="2C6E3856" w14:textId="77777777" w:rsidR="001002CF" w:rsidRDefault="00A53F03" w:rsidP="001002CF">
    <w:pPr>
      <w:pStyle w:val="Header"/>
      <w:jc w:val="right"/>
      <w:rPr>
        <w:noProof/>
        <w:lang w:val="en-US" w:eastAsia="en-US"/>
      </w:rPr>
    </w:pPr>
    <w:r>
      <w:rPr>
        <w:noProof/>
      </w:rPr>
      <w:drawing>
        <wp:anchor distT="0" distB="0" distL="114300" distR="114300" simplePos="0" relativeHeight="251664896" behindDoc="0" locked="0" layoutInCell="1" allowOverlap="1" wp14:anchorId="461CC47B" wp14:editId="58AA7AB9">
          <wp:simplePos x="0" y="0"/>
          <wp:positionH relativeFrom="column">
            <wp:posOffset>1935480</wp:posOffset>
          </wp:positionH>
          <wp:positionV relativeFrom="paragraph">
            <wp:posOffset>1905</wp:posOffset>
          </wp:positionV>
          <wp:extent cx="2217420" cy="793750"/>
          <wp:effectExtent l="0" t="0" r="0" b="6350"/>
          <wp:wrapSquare wrapText="bothSides"/>
          <wp:docPr id="2" name="Picture 2" descr="D:\Logo_DEF\LOGO Quantiparts-BLUE-verloop-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_DEF\LOGO Quantiparts-BLUE-verloop-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7420" cy="793750"/>
                  </a:xfrm>
                  <a:prstGeom prst="rect">
                    <a:avLst/>
                  </a:prstGeom>
                  <a:noFill/>
                  <a:ln>
                    <a:noFill/>
                  </a:ln>
                </pic:spPr>
              </pic:pic>
            </a:graphicData>
          </a:graphic>
          <wp14:sizeRelV relativeFrom="margin">
            <wp14:pctHeight>0</wp14:pctHeight>
          </wp14:sizeRelV>
        </wp:anchor>
      </w:drawing>
    </w:r>
  </w:p>
  <w:p w14:paraId="1B740FEA" w14:textId="77777777" w:rsidR="001002CF" w:rsidRPr="00D04353" w:rsidRDefault="001002CF" w:rsidP="001002CF">
    <w:pPr>
      <w:spacing w:after="200" w:line="276" w:lineRule="auto"/>
      <w:ind w:left="7095"/>
      <w:jc w:val="right"/>
      <w:rPr>
        <w:rFonts w:asciiTheme="minorHAnsi" w:eastAsiaTheme="minorHAnsi" w:hAnsiTheme="minorHAnsi" w:cs="Arial"/>
        <w:color w:val="7F7F7F" w:themeColor="text1" w:themeTint="80"/>
        <w:sz w:val="16"/>
        <w:szCs w:val="16"/>
        <w:lang w:val="fr-FR" w:eastAsia="en-US"/>
      </w:rPr>
    </w:pPr>
    <w:r w:rsidRPr="00D04353">
      <w:rPr>
        <w:rFonts w:asciiTheme="minorHAnsi" w:eastAsiaTheme="minorHAnsi" w:hAnsiTheme="minorHAnsi" w:cs="Arial"/>
        <w:sz w:val="16"/>
        <w:szCs w:val="16"/>
        <w:lang w:val="fr-FR" w:eastAsia="en-US"/>
      </w:rPr>
      <w:t xml:space="preserve">Phone:            </w:t>
    </w:r>
    <w:r w:rsidRPr="00D04353">
      <w:rPr>
        <w:rFonts w:asciiTheme="minorHAnsi" w:eastAsiaTheme="minorHAnsi" w:hAnsiTheme="minorHAnsi" w:cs="Arial"/>
        <w:b/>
        <w:color w:val="7F7F7F" w:themeColor="text1" w:themeTint="80"/>
        <w:sz w:val="16"/>
        <w:szCs w:val="16"/>
        <w:lang w:val="fr-FR" w:eastAsia="en-US"/>
      </w:rPr>
      <w:t>+31 (0) 88 980 2500</w:t>
    </w:r>
    <w:r w:rsidRPr="00D04353">
      <w:rPr>
        <w:rFonts w:asciiTheme="minorHAnsi" w:eastAsiaTheme="minorHAnsi" w:hAnsiTheme="minorHAnsi" w:cs="Arial"/>
        <w:color w:val="7F7F7F" w:themeColor="text1" w:themeTint="80"/>
        <w:sz w:val="16"/>
        <w:szCs w:val="16"/>
        <w:lang w:val="fr-FR" w:eastAsia="en-US"/>
      </w:rPr>
      <w:t xml:space="preserve"> </w:t>
    </w:r>
    <w:r w:rsidRPr="00D04353">
      <w:rPr>
        <w:rFonts w:asciiTheme="minorHAnsi" w:eastAsiaTheme="minorHAnsi" w:hAnsiTheme="minorHAnsi" w:cs="Arial"/>
        <w:sz w:val="16"/>
        <w:szCs w:val="16"/>
        <w:lang w:val="fr-FR" w:eastAsia="en-US"/>
      </w:rPr>
      <w:br/>
    </w:r>
    <w:r w:rsidR="00AF6DB6" w:rsidRPr="00D04353">
      <w:rPr>
        <w:rFonts w:asciiTheme="minorHAnsi" w:eastAsiaTheme="minorHAnsi" w:hAnsiTheme="minorHAnsi" w:cs="Arial"/>
        <w:sz w:val="16"/>
        <w:szCs w:val="16"/>
        <w:lang w:val="fr-FR" w:eastAsia="en-US"/>
      </w:rPr>
      <w:t>M</w:t>
    </w:r>
    <w:r w:rsidRPr="00D04353">
      <w:rPr>
        <w:rFonts w:asciiTheme="minorHAnsi" w:eastAsiaTheme="minorHAnsi" w:hAnsiTheme="minorHAnsi" w:cs="Arial"/>
        <w:sz w:val="16"/>
        <w:szCs w:val="16"/>
        <w:lang w:val="fr-FR" w:eastAsia="en-US"/>
      </w:rPr>
      <w:t xml:space="preserve">ail:        </w:t>
    </w:r>
    <w:r w:rsidRPr="00D04353">
      <w:rPr>
        <w:rFonts w:asciiTheme="minorHAnsi" w:eastAsiaTheme="minorHAnsi" w:hAnsiTheme="minorHAnsi" w:cs="Arial"/>
        <w:b/>
        <w:color w:val="7F7F7F" w:themeColor="text1" w:themeTint="80"/>
        <w:sz w:val="16"/>
        <w:szCs w:val="16"/>
        <w:lang w:val="fr-FR" w:eastAsia="en-US"/>
      </w:rPr>
      <w:t>sales@quantiparts.com</w:t>
    </w:r>
    <w:r w:rsidRPr="00D04353">
      <w:rPr>
        <w:rFonts w:asciiTheme="minorHAnsi" w:eastAsiaTheme="minorHAnsi" w:hAnsiTheme="minorHAnsi" w:cs="Arial"/>
        <w:sz w:val="16"/>
        <w:szCs w:val="16"/>
        <w:lang w:val="fr-FR" w:eastAsia="en-US"/>
      </w:rPr>
      <w:br/>
      <w:t>Web</w:t>
    </w:r>
    <w:r w:rsidRPr="00D04353">
      <w:rPr>
        <w:rFonts w:asciiTheme="minorHAnsi" w:eastAsiaTheme="minorHAnsi" w:hAnsiTheme="minorHAnsi" w:cs="Arial"/>
        <w:color w:val="7F7F7F" w:themeColor="text1" w:themeTint="80"/>
        <w:sz w:val="16"/>
        <w:szCs w:val="16"/>
        <w:lang w:val="fr-FR" w:eastAsia="en-US"/>
      </w:rPr>
      <w:t xml:space="preserve">:          </w:t>
    </w:r>
    <w:r w:rsidRPr="00D04353">
      <w:rPr>
        <w:rFonts w:asciiTheme="minorHAnsi" w:eastAsiaTheme="minorHAnsi" w:hAnsiTheme="minorHAnsi" w:cs="Arial"/>
        <w:b/>
        <w:color w:val="7F7F7F" w:themeColor="text1" w:themeTint="80"/>
        <w:sz w:val="16"/>
        <w:szCs w:val="16"/>
        <w:lang w:val="fr-FR" w:eastAsia="en-US"/>
      </w:rPr>
      <w:t>www.quantiparts.com</w:t>
    </w:r>
    <w:r w:rsidRPr="00D04353">
      <w:rPr>
        <w:rFonts w:asciiTheme="minorHAnsi" w:eastAsiaTheme="minorHAnsi" w:hAnsiTheme="minorHAnsi" w:cs="Arial"/>
        <w:color w:val="7F7F7F" w:themeColor="text1" w:themeTint="80"/>
        <w:sz w:val="16"/>
        <w:szCs w:val="16"/>
        <w:lang w:val="fr-FR" w:eastAsia="en-US"/>
      </w:rPr>
      <w:t xml:space="preserve"> </w:t>
    </w:r>
  </w:p>
  <w:p w14:paraId="4E934139" w14:textId="77777777" w:rsidR="00C06CEE" w:rsidRPr="00D04353" w:rsidRDefault="00872642">
    <w:pPr>
      <w:pStyle w:val="Header"/>
      <w:rPr>
        <w:noProof/>
        <w:lang w:val="fr-FR" w:eastAsia="en-US"/>
      </w:rPr>
    </w:pPr>
    <w:r w:rsidRPr="00D04353">
      <w:rPr>
        <w:noProof/>
        <w:lang w:val="fr-FR"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50A"/>
    <w:multiLevelType w:val="hybridMultilevel"/>
    <w:tmpl w:val="8EC234A0"/>
    <w:lvl w:ilvl="0" w:tplc="04090001">
      <w:start w:val="80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2AF2"/>
    <w:multiLevelType w:val="hybridMultilevel"/>
    <w:tmpl w:val="90B8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D31C0"/>
    <w:multiLevelType w:val="hybridMultilevel"/>
    <w:tmpl w:val="68AAABEA"/>
    <w:lvl w:ilvl="0" w:tplc="02409D6A">
      <w:start w:val="80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465400">
    <w:abstractNumId w:val="2"/>
  </w:num>
  <w:num w:numId="2" w16cid:durableId="227109099">
    <w:abstractNumId w:val="1"/>
  </w:num>
  <w:num w:numId="3" w16cid:durableId="79062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31"/>
    <w:rsid w:val="0000673A"/>
    <w:rsid w:val="00023233"/>
    <w:rsid w:val="00027398"/>
    <w:rsid w:val="00036A64"/>
    <w:rsid w:val="00076316"/>
    <w:rsid w:val="00083ED1"/>
    <w:rsid w:val="00087BA6"/>
    <w:rsid w:val="00091E62"/>
    <w:rsid w:val="000B5FEF"/>
    <w:rsid w:val="000F5590"/>
    <w:rsid w:val="001002CF"/>
    <w:rsid w:val="001453A0"/>
    <w:rsid w:val="00157A32"/>
    <w:rsid w:val="00160958"/>
    <w:rsid w:val="00162BDA"/>
    <w:rsid w:val="00173410"/>
    <w:rsid w:val="0017388F"/>
    <w:rsid w:val="00191DCD"/>
    <w:rsid w:val="00191F9F"/>
    <w:rsid w:val="00196839"/>
    <w:rsid w:val="001A470D"/>
    <w:rsid w:val="001D34D7"/>
    <w:rsid w:val="001F049B"/>
    <w:rsid w:val="001F2FFD"/>
    <w:rsid w:val="002010D3"/>
    <w:rsid w:val="00217FA8"/>
    <w:rsid w:val="00246910"/>
    <w:rsid w:val="0026464E"/>
    <w:rsid w:val="002A33CE"/>
    <w:rsid w:val="002B6C6F"/>
    <w:rsid w:val="002F4E22"/>
    <w:rsid w:val="002F7BB5"/>
    <w:rsid w:val="00316CC8"/>
    <w:rsid w:val="003660F0"/>
    <w:rsid w:val="0039118C"/>
    <w:rsid w:val="0039631A"/>
    <w:rsid w:val="003A1A4D"/>
    <w:rsid w:val="003A68F4"/>
    <w:rsid w:val="003E12E3"/>
    <w:rsid w:val="003F0B33"/>
    <w:rsid w:val="00402CDA"/>
    <w:rsid w:val="00413EA3"/>
    <w:rsid w:val="004141EE"/>
    <w:rsid w:val="0043427C"/>
    <w:rsid w:val="00434B52"/>
    <w:rsid w:val="00442D01"/>
    <w:rsid w:val="00453D31"/>
    <w:rsid w:val="004662E8"/>
    <w:rsid w:val="00487DA3"/>
    <w:rsid w:val="0049765C"/>
    <w:rsid w:val="004C212E"/>
    <w:rsid w:val="004C5799"/>
    <w:rsid w:val="004D67C7"/>
    <w:rsid w:val="004F5F15"/>
    <w:rsid w:val="00522B2B"/>
    <w:rsid w:val="00530481"/>
    <w:rsid w:val="005315B2"/>
    <w:rsid w:val="005612DB"/>
    <w:rsid w:val="00586D81"/>
    <w:rsid w:val="005A601D"/>
    <w:rsid w:val="005B2821"/>
    <w:rsid w:val="0062545B"/>
    <w:rsid w:val="00626180"/>
    <w:rsid w:val="006517AD"/>
    <w:rsid w:val="006527C3"/>
    <w:rsid w:val="006E3A9F"/>
    <w:rsid w:val="00702486"/>
    <w:rsid w:val="007058B2"/>
    <w:rsid w:val="007123B3"/>
    <w:rsid w:val="00717C28"/>
    <w:rsid w:val="0074256B"/>
    <w:rsid w:val="00753E8A"/>
    <w:rsid w:val="00770252"/>
    <w:rsid w:val="007712D0"/>
    <w:rsid w:val="00775E2F"/>
    <w:rsid w:val="0079028B"/>
    <w:rsid w:val="007964AC"/>
    <w:rsid w:val="007A2F2F"/>
    <w:rsid w:val="007A5150"/>
    <w:rsid w:val="007B5EB7"/>
    <w:rsid w:val="007B76A0"/>
    <w:rsid w:val="007D0852"/>
    <w:rsid w:val="007D3C75"/>
    <w:rsid w:val="007D3DBB"/>
    <w:rsid w:val="007D5A52"/>
    <w:rsid w:val="007E53D5"/>
    <w:rsid w:val="00802B4A"/>
    <w:rsid w:val="00826D10"/>
    <w:rsid w:val="00840DB1"/>
    <w:rsid w:val="0084381E"/>
    <w:rsid w:val="008565AD"/>
    <w:rsid w:val="00872642"/>
    <w:rsid w:val="00893CD8"/>
    <w:rsid w:val="008A2810"/>
    <w:rsid w:val="008A5ABF"/>
    <w:rsid w:val="008C6874"/>
    <w:rsid w:val="008D1CC3"/>
    <w:rsid w:val="008E000C"/>
    <w:rsid w:val="008F138B"/>
    <w:rsid w:val="00910AF9"/>
    <w:rsid w:val="009110AD"/>
    <w:rsid w:val="0091333A"/>
    <w:rsid w:val="00920CFF"/>
    <w:rsid w:val="009700D3"/>
    <w:rsid w:val="0099145A"/>
    <w:rsid w:val="009914D6"/>
    <w:rsid w:val="0099300F"/>
    <w:rsid w:val="009A3CE5"/>
    <w:rsid w:val="009A403F"/>
    <w:rsid w:val="009D6C13"/>
    <w:rsid w:val="009F2756"/>
    <w:rsid w:val="009F6B83"/>
    <w:rsid w:val="009F768F"/>
    <w:rsid w:val="00A00A57"/>
    <w:rsid w:val="00A1252D"/>
    <w:rsid w:val="00A20F30"/>
    <w:rsid w:val="00A27F11"/>
    <w:rsid w:val="00A31090"/>
    <w:rsid w:val="00A332AB"/>
    <w:rsid w:val="00A3414A"/>
    <w:rsid w:val="00A41D42"/>
    <w:rsid w:val="00A45B8A"/>
    <w:rsid w:val="00A468B1"/>
    <w:rsid w:val="00A53F03"/>
    <w:rsid w:val="00A85E9C"/>
    <w:rsid w:val="00AA07B6"/>
    <w:rsid w:val="00AB26C5"/>
    <w:rsid w:val="00AC6080"/>
    <w:rsid w:val="00AE08FA"/>
    <w:rsid w:val="00AE2DF9"/>
    <w:rsid w:val="00AE7402"/>
    <w:rsid w:val="00AF6DB6"/>
    <w:rsid w:val="00B02CC6"/>
    <w:rsid w:val="00B17E25"/>
    <w:rsid w:val="00B31E00"/>
    <w:rsid w:val="00B430F5"/>
    <w:rsid w:val="00B81AE9"/>
    <w:rsid w:val="00B937E0"/>
    <w:rsid w:val="00B93AE7"/>
    <w:rsid w:val="00BA0527"/>
    <w:rsid w:val="00BA09F7"/>
    <w:rsid w:val="00BA35FB"/>
    <w:rsid w:val="00BA60CE"/>
    <w:rsid w:val="00BD0769"/>
    <w:rsid w:val="00BE0536"/>
    <w:rsid w:val="00C024FF"/>
    <w:rsid w:val="00C0339E"/>
    <w:rsid w:val="00C06CEE"/>
    <w:rsid w:val="00C65618"/>
    <w:rsid w:val="00C876D7"/>
    <w:rsid w:val="00C90E31"/>
    <w:rsid w:val="00C9143E"/>
    <w:rsid w:val="00C91688"/>
    <w:rsid w:val="00CB4AFB"/>
    <w:rsid w:val="00CB684C"/>
    <w:rsid w:val="00CD4D87"/>
    <w:rsid w:val="00CE01B8"/>
    <w:rsid w:val="00CF2680"/>
    <w:rsid w:val="00D04353"/>
    <w:rsid w:val="00D26B2F"/>
    <w:rsid w:val="00D41CBD"/>
    <w:rsid w:val="00D51B54"/>
    <w:rsid w:val="00D6028B"/>
    <w:rsid w:val="00D94917"/>
    <w:rsid w:val="00DA39F0"/>
    <w:rsid w:val="00DB1C22"/>
    <w:rsid w:val="00DB260F"/>
    <w:rsid w:val="00DC1745"/>
    <w:rsid w:val="00DC5EB9"/>
    <w:rsid w:val="00E01892"/>
    <w:rsid w:val="00E0486B"/>
    <w:rsid w:val="00E17029"/>
    <w:rsid w:val="00E3464D"/>
    <w:rsid w:val="00E56341"/>
    <w:rsid w:val="00E65095"/>
    <w:rsid w:val="00E8057D"/>
    <w:rsid w:val="00E80752"/>
    <w:rsid w:val="00E819F8"/>
    <w:rsid w:val="00E84CA8"/>
    <w:rsid w:val="00EA310C"/>
    <w:rsid w:val="00EA56B9"/>
    <w:rsid w:val="00EA70C4"/>
    <w:rsid w:val="00EB47ED"/>
    <w:rsid w:val="00EC4960"/>
    <w:rsid w:val="00ED41FC"/>
    <w:rsid w:val="00EE003E"/>
    <w:rsid w:val="00EE43E6"/>
    <w:rsid w:val="00F1169D"/>
    <w:rsid w:val="00F13ED2"/>
    <w:rsid w:val="00F22240"/>
    <w:rsid w:val="00F51E3F"/>
    <w:rsid w:val="00F577B1"/>
    <w:rsid w:val="00F57A6C"/>
    <w:rsid w:val="00FA18AB"/>
    <w:rsid w:val="00FF6DE8"/>
    <w:rsid w:val="00F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52B7"/>
  <w15:docId w15:val="{03E6B2D8-9630-4B0B-9B80-1476B9D9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3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D31"/>
    <w:pPr>
      <w:tabs>
        <w:tab w:val="center" w:pos="4513"/>
        <w:tab w:val="right" w:pos="9026"/>
      </w:tabs>
    </w:pPr>
  </w:style>
  <w:style w:type="character" w:customStyle="1" w:styleId="HeaderChar">
    <w:name w:val="Header Char"/>
    <w:basedOn w:val="DefaultParagraphFont"/>
    <w:link w:val="Header"/>
    <w:uiPriority w:val="99"/>
    <w:rsid w:val="00453D31"/>
    <w:rPr>
      <w:rFonts w:ascii="Arial" w:hAnsi="Arial"/>
      <w:sz w:val="22"/>
    </w:rPr>
  </w:style>
  <w:style w:type="paragraph" w:styleId="Footer">
    <w:name w:val="footer"/>
    <w:basedOn w:val="Normal"/>
    <w:link w:val="FooterChar"/>
    <w:uiPriority w:val="99"/>
    <w:unhideWhenUsed/>
    <w:rsid w:val="00453D31"/>
    <w:pPr>
      <w:tabs>
        <w:tab w:val="center" w:pos="4513"/>
        <w:tab w:val="right" w:pos="9026"/>
      </w:tabs>
    </w:pPr>
  </w:style>
  <w:style w:type="character" w:customStyle="1" w:styleId="FooterChar">
    <w:name w:val="Footer Char"/>
    <w:basedOn w:val="DefaultParagraphFont"/>
    <w:link w:val="Footer"/>
    <w:uiPriority w:val="99"/>
    <w:rsid w:val="00453D31"/>
    <w:rPr>
      <w:rFonts w:ascii="Arial" w:hAnsi="Arial"/>
      <w:sz w:val="22"/>
    </w:rPr>
  </w:style>
  <w:style w:type="paragraph" w:styleId="BalloonText">
    <w:name w:val="Balloon Text"/>
    <w:basedOn w:val="Normal"/>
    <w:link w:val="BalloonTextChar"/>
    <w:uiPriority w:val="99"/>
    <w:semiHidden/>
    <w:unhideWhenUsed/>
    <w:rsid w:val="00453D31"/>
    <w:rPr>
      <w:rFonts w:ascii="Tahoma" w:hAnsi="Tahoma" w:cs="Tahoma"/>
      <w:sz w:val="16"/>
      <w:szCs w:val="16"/>
    </w:rPr>
  </w:style>
  <w:style w:type="character" w:customStyle="1" w:styleId="BalloonTextChar">
    <w:name w:val="Balloon Text Char"/>
    <w:basedOn w:val="DefaultParagraphFont"/>
    <w:link w:val="BalloonText"/>
    <w:uiPriority w:val="99"/>
    <w:semiHidden/>
    <w:rsid w:val="00453D31"/>
    <w:rPr>
      <w:rFonts w:ascii="Tahoma" w:hAnsi="Tahoma" w:cs="Tahoma"/>
      <w:sz w:val="16"/>
      <w:szCs w:val="16"/>
    </w:rPr>
  </w:style>
  <w:style w:type="character" w:styleId="Hyperlink">
    <w:name w:val="Hyperlink"/>
    <w:basedOn w:val="DefaultParagraphFont"/>
    <w:uiPriority w:val="99"/>
    <w:unhideWhenUsed/>
    <w:rsid w:val="00D94917"/>
    <w:rPr>
      <w:color w:val="0000FF" w:themeColor="hyperlink"/>
      <w:u w:val="single"/>
    </w:rPr>
  </w:style>
  <w:style w:type="paragraph" w:styleId="ListParagraph">
    <w:name w:val="List Paragraph"/>
    <w:basedOn w:val="Normal"/>
    <w:uiPriority w:val="34"/>
    <w:qFormat/>
    <w:rsid w:val="00160958"/>
    <w:pPr>
      <w:ind w:left="720"/>
      <w:contextualSpacing/>
    </w:pPr>
  </w:style>
  <w:style w:type="paragraph" w:styleId="NormalWeb">
    <w:name w:val="Normal (Web)"/>
    <w:basedOn w:val="Normal"/>
    <w:uiPriority w:val="99"/>
    <w:semiHidden/>
    <w:unhideWhenUsed/>
    <w:rsid w:val="00FF7EF7"/>
    <w:pPr>
      <w:spacing w:before="100" w:beforeAutospacing="1" w:after="100" w:afterAutospacing="1"/>
    </w:pPr>
    <w:rPr>
      <w:rFonts w:ascii="Times New Roman" w:eastAsiaTheme="minorEastAsia" w:hAnsi="Times New Roman"/>
      <w:sz w:val="24"/>
      <w:szCs w:val="24"/>
      <w:lang w:val="en-US" w:eastAsia="en-US"/>
    </w:rPr>
  </w:style>
  <w:style w:type="paragraph" w:styleId="NoSpacing">
    <w:name w:val="No Spacing"/>
    <w:uiPriority w:val="1"/>
    <w:qFormat/>
    <w:rsid w:val="00ED41FC"/>
    <w:rPr>
      <w:rFonts w:ascii="Arial" w:hAnsi="Arial"/>
      <w:sz w:val="22"/>
    </w:rPr>
  </w:style>
  <w:style w:type="paragraph" w:customStyle="1" w:styleId="Default">
    <w:name w:val="Default"/>
    <w:rsid w:val="00413EA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0179">
      <w:bodyDiv w:val="1"/>
      <w:marLeft w:val="0"/>
      <w:marRight w:val="0"/>
      <w:marTop w:val="0"/>
      <w:marBottom w:val="0"/>
      <w:divBdr>
        <w:top w:val="none" w:sz="0" w:space="0" w:color="auto"/>
        <w:left w:val="none" w:sz="0" w:space="0" w:color="auto"/>
        <w:bottom w:val="none" w:sz="0" w:space="0" w:color="auto"/>
        <w:right w:val="none" w:sz="0" w:space="0" w:color="auto"/>
      </w:divBdr>
    </w:div>
    <w:div w:id="336232274">
      <w:bodyDiv w:val="1"/>
      <w:marLeft w:val="0"/>
      <w:marRight w:val="0"/>
      <w:marTop w:val="0"/>
      <w:marBottom w:val="0"/>
      <w:divBdr>
        <w:top w:val="none" w:sz="0" w:space="0" w:color="auto"/>
        <w:left w:val="none" w:sz="0" w:space="0" w:color="auto"/>
        <w:bottom w:val="none" w:sz="0" w:space="0" w:color="auto"/>
        <w:right w:val="none" w:sz="0" w:space="0" w:color="auto"/>
      </w:divBdr>
    </w:div>
    <w:div w:id="895507408">
      <w:bodyDiv w:val="1"/>
      <w:marLeft w:val="0"/>
      <w:marRight w:val="0"/>
      <w:marTop w:val="0"/>
      <w:marBottom w:val="0"/>
      <w:divBdr>
        <w:top w:val="none" w:sz="0" w:space="0" w:color="auto"/>
        <w:left w:val="none" w:sz="0" w:space="0" w:color="auto"/>
        <w:bottom w:val="none" w:sz="0" w:space="0" w:color="auto"/>
        <w:right w:val="none" w:sz="0" w:space="0" w:color="auto"/>
      </w:divBdr>
    </w:div>
    <w:div w:id="948271361">
      <w:bodyDiv w:val="1"/>
      <w:marLeft w:val="0"/>
      <w:marRight w:val="0"/>
      <w:marTop w:val="0"/>
      <w:marBottom w:val="0"/>
      <w:divBdr>
        <w:top w:val="none" w:sz="0" w:space="0" w:color="auto"/>
        <w:left w:val="none" w:sz="0" w:space="0" w:color="auto"/>
        <w:bottom w:val="none" w:sz="0" w:space="0" w:color="auto"/>
        <w:right w:val="none" w:sz="0" w:space="0" w:color="auto"/>
      </w:divBdr>
    </w:div>
    <w:div w:id="1195315196">
      <w:bodyDiv w:val="1"/>
      <w:marLeft w:val="0"/>
      <w:marRight w:val="0"/>
      <w:marTop w:val="0"/>
      <w:marBottom w:val="0"/>
      <w:divBdr>
        <w:top w:val="none" w:sz="0" w:space="0" w:color="auto"/>
        <w:left w:val="none" w:sz="0" w:space="0" w:color="auto"/>
        <w:bottom w:val="none" w:sz="0" w:space="0" w:color="auto"/>
        <w:right w:val="none" w:sz="0" w:space="0" w:color="auto"/>
      </w:divBdr>
    </w:div>
    <w:div w:id="1467891807">
      <w:bodyDiv w:val="1"/>
      <w:marLeft w:val="0"/>
      <w:marRight w:val="0"/>
      <w:marTop w:val="0"/>
      <w:marBottom w:val="0"/>
      <w:divBdr>
        <w:top w:val="none" w:sz="0" w:space="0" w:color="auto"/>
        <w:left w:val="none" w:sz="0" w:space="0" w:color="auto"/>
        <w:bottom w:val="none" w:sz="0" w:space="0" w:color="auto"/>
        <w:right w:val="none" w:sz="0" w:space="0" w:color="auto"/>
      </w:divBdr>
    </w:div>
    <w:div w:id="1613438007">
      <w:bodyDiv w:val="1"/>
      <w:marLeft w:val="0"/>
      <w:marRight w:val="0"/>
      <w:marTop w:val="0"/>
      <w:marBottom w:val="0"/>
      <w:divBdr>
        <w:top w:val="none" w:sz="0" w:space="0" w:color="auto"/>
        <w:left w:val="none" w:sz="0" w:space="0" w:color="auto"/>
        <w:bottom w:val="none" w:sz="0" w:space="0" w:color="auto"/>
        <w:right w:val="none" w:sz="0" w:space="0" w:color="auto"/>
      </w:divBdr>
    </w:div>
    <w:div w:id="1751076162">
      <w:bodyDiv w:val="1"/>
      <w:marLeft w:val="0"/>
      <w:marRight w:val="0"/>
      <w:marTop w:val="0"/>
      <w:marBottom w:val="0"/>
      <w:divBdr>
        <w:top w:val="none" w:sz="0" w:space="0" w:color="auto"/>
        <w:left w:val="none" w:sz="0" w:space="0" w:color="auto"/>
        <w:bottom w:val="none" w:sz="0" w:space="0" w:color="auto"/>
        <w:right w:val="none" w:sz="0" w:space="0" w:color="auto"/>
      </w:divBdr>
    </w:div>
    <w:div w:id="2077317007">
      <w:bodyDiv w:val="1"/>
      <w:marLeft w:val="0"/>
      <w:marRight w:val="0"/>
      <w:marTop w:val="0"/>
      <w:marBottom w:val="0"/>
      <w:divBdr>
        <w:top w:val="none" w:sz="0" w:space="0" w:color="auto"/>
        <w:left w:val="none" w:sz="0" w:space="0" w:color="auto"/>
        <w:bottom w:val="none" w:sz="0" w:space="0" w:color="auto"/>
        <w:right w:val="none" w:sz="0" w:space="0" w:color="auto"/>
      </w:divBdr>
    </w:div>
    <w:div w:id="21155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ntipar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thur.vanoerle@quantipart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933E-934C-4D90-B49F-676AAA21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Wartsila Corporation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GFO001</dc:creator>
  <cp:lastModifiedBy>Thije, Janine ten</cp:lastModifiedBy>
  <cp:revision>4</cp:revision>
  <cp:lastPrinted>2022-01-06T10:10:00Z</cp:lastPrinted>
  <dcterms:created xsi:type="dcterms:W3CDTF">2024-05-01T13:41:00Z</dcterms:created>
  <dcterms:modified xsi:type="dcterms:W3CDTF">2024-05-01T13:43:00Z</dcterms:modified>
</cp:coreProperties>
</file>